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99CE8">
      <w:pPr>
        <w:jc w:val="center"/>
        <w:rPr>
          <w:rFonts w:hint="default" w:eastAsia="宋体"/>
          <w:lang w:val="en-US" w:eastAsia="zh-CN"/>
        </w:rPr>
      </w:pPr>
      <w:r>
        <w:rPr>
          <w:rFonts w:hint="eastAsia" w:ascii="楷体" w:hAnsi="楷体" w:eastAsia="楷体" w:cs="楷体"/>
          <w:b/>
          <w:bCs/>
          <w:sz w:val="30"/>
          <w:szCs w:val="30"/>
          <w:lang w:val="en-US" w:eastAsia="zh-CN"/>
        </w:rPr>
        <w:t>模拟法庭实施方案</w:t>
      </w:r>
    </w:p>
    <w:p w14:paraId="6F728BE9">
      <w:pPr>
        <w:rPr>
          <w:rFonts w:hint="eastAsia"/>
        </w:rPr>
      </w:pPr>
      <w:r>
        <w:rPr>
          <w:rFonts w:hint="eastAsia"/>
        </w:rPr>
        <w:t>一、模拟法庭简介</w:t>
      </w:r>
    </w:p>
    <w:p w14:paraId="7E30506A">
      <w:pPr>
        <w:ind w:firstLine="480" w:firstLineChars="200"/>
        <w:rPr>
          <w:rFonts w:hint="eastAsia"/>
        </w:rPr>
      </w:pPr>
      <w:r>
        <w:rPr>
          <w:rFonts w:hint="eastAsia"/>
        </w:rPr>
        <w:t>模拟法庭是指在教师的指导下由学生扮演法官、检察官、律师、案件的当事人、其他诉讼参与人等，以司法审判中的法庭审判为参照，模拟审判某一案件的活动。通过亲身参与，将所学到的</w:t>
      </w:r>
      <w:r>
        <w:rPr>
          <w:rFonts w:hint="eastAsia"/>
          <w:lang w:eastAsia="zh-CN"/>
        </w:rPr>
        <w:t>《</w:t>
      </w:r>
      <w:r>
        <w:rPr>
          <w:rFonts w:hint="eastAsia"/>
          <w:lang w:val="en-US" w:eastAsia="zh-CN"/>
        </w:rPr>
        <w:t>法律与生活</w:t>
      </w:r>
      <w:r>
        <w:rPr>
          <w:rFonts w:hint="eastAsia"/>
          <w:lang w:eastAsia="zh-CN"/>
        </w:rPr>
        <w:t>》</w:t>
      </w:r>
      <w:r>
        <w:rPr>
          <w:rFonts w:hint="eastAsia"/>
        </w:rPr>
        <w:t>知识运用于实践</w:t>
      </w:r>
      <w:r>
        <w:rPr>
          <w:rFonts w:hint="eastAsia"/>
          <w:lang w:eastAsia="zh-CN"/>
        </w:rPr>
        <w:t>；</w:t>
      </w:r>
      <w:r>
        <w:rPr>
          <w:rFonts w:hint="eastAsia"/>
        </w:rPr>
        <w:t>通过分析和研究案例，模拟案件的处理，解释法律规定，掌握案情与法律之间的关系，了解熟悉</w:t>
      </w:r>
      <w:r>
        <w:rPr>
          <w:rFonts w:hint="eastAsia"/>
          <w:lang w:val="en-US" w:eastAsia="zh-CN"/>
        </w:rPr>
        <w:t>知识</w:t>
      </w:r>
      <w:r>
        <w:rPr>
          <w:rFonts w:hint="eastAsia"/>
        </w:rPr>
        <w:t>活学活用，以达到理论和实践相统一。</w:t>
      </w:r>
    </w:p>
    <w:p w14:paraId="60A74F67">
      <w:pPr>
        <w:rPr>
          <w:rFonts w:hint="eastAsia"/>
        </w:rPr>
      </w:pPr>
      <w:r>
        <w:rPr>
          <w:rFonts w:hint="eastAsia"/>
          <w:lang w:val="en-US" w:eastAsia="zh-CN"/>
        </w:rPr>
        <w:t>二、</w:t>
      </w:r>
      <w:r>
        <w:rPr>
          <w:rFonts w:hint="eastAsia"/>
        </w:rPr>
        <w:t>活动目的</w:t>
      </w:r>
    </w:p>
    <w:p w14:paraId="6D38816C">
      <w:pPr>
        <w:ind w:firstLine="480" w:firstLineChars="200"/>
        <w:rPr>
          <w:rFonts w:hint="eastAsia"/>
          <w:lang w:eastAsia="zh-CN"/>
        </w:rPr>
      </w:pPr>
      <w:r>
        <w:rPr>
          <w:rFonts w:hint="eastAsia"/>
        </w:rPr>
        <w:t>通过这次模拟法庭庭审活动让</w:t>
      </w:r>
      <w:r>
        <w:rPr>
          <w:rFonts w:hint="eastAsia"/>
          <w:lang w:val="en-US" w:eastAsia="zh-CN"/>
        </w:rPr>
        <w:t>学生进一步</w:t>
      </w:r>
      <w:r>
        <w:rPr>
          <w:rFonts w:hint="eastAsia"/>
        </w:rPr>
        <w:t>了解法庭审理案件的整个流程和细节</w:t>
      </w:r>
      <w:r>
        <w:rPr>
          <w:rFonts w:hint="eastAsia"/>
          <w:lang w:eastAsia="zh-CN"/>
        </w:rPr>
        <w:t>，</w:t>
      </w:r>
      <w:r>
        <w:rPr>
          <w:rFonts w:hint="eastAsia"/>
        </w:rPr>
        <w:t>将所学到的</w:t>
      </w:r>
      <w:r>
        <w:rPr>
          <w:rFonts w:hint="eastAsia"/>
          <w:lang w:eastAsia="zh-CN"/>
        </w:rPr>
        <w:t>《</w:t>
      </w:r>
      <w:r>
        <w:rPr>
          <w:rFonts w:hint="eastAsia"/>
          <w:lang w:val="en-US" w:eastAsia="zh-CN"/>
        </w:rPr>
        <w:t>法律与生活</w:t>
      </w:r>
      <w:r>
        <w:rPr>
          <w:rFonts w:hint="eastAsia"/>
          <w:lang w:eastAsia="zh-CN"/>
        </w:rPr>
        <w:t>》</w:t>
      </w:r>
      <w:r>
        <w:rPr>
          <w:rFonts w:hint="eastAsia"/>
        </w:rPr>
        <w:t>知识运用于实践</w:t>
      </w:r>
      <w:r>
        <w:rPr>
          <w:rFonts w:hint="eastAsia"/>
          <w:lang w:eastAsia="zh-CN"/>
        </w:rPr>
        <w:t>。</w:t>
      </w:r>
    </w:p>
    <w:p w14:paraId="68B1D49D">
      <w:pPr>
        <w:rPr>
          <w:rFonts w:hint="eastAsia"/>
          <w:lang w:eastAsia="zh-CN"/>
        </w:rPr>
      </w:pPr>
      <w:r>
        <w:rPr>
          <w:rFonts w:hint="eastAsia"/>
          <w:lang w:eastAsia="zh-CN"/>
        </w:rPr>
        <w:t>三、活动宗旨：</w:t>
      </w:r>
      <w:r>
        <w:rPr>
          <w:rFonts w:hint="eastAsia"/>
          <w:lang w:val="en-US" w:eastAsia="zh-CN"/>
        </w:rPr>
        <w:t xml:space="preserve"> </w:t>
      </w:r>
      <w:r>
        <w:rPr>
          <w:rFonts w:hint="eastAsia"/>
          <w:lang w:eastAsia="zh-CN"/>
        </w:rPr>
        <w:t>“弘扬法治精神，</w:t>
      </w:r>
      <w:r>
        <w:rPr>
          <w:rFonts w:hint="eastAsia"/>
          <w:lang w:val="en-US" w:eastAsia="zh-CN"/>
        </w:rPr>
        <w:t>共建和谐家园</w:t>
      </w:r>
      <w:r>
        <w:rPr>
          <w:rFonts w:hint="eastAsia"/>
          <w:lang w:eastAsia="zh-CN"/>
        </w:rPr>
        <w:t>”</w:t>
      </w:r>
    </w:p>
    <w:p w14:paraId="5C4A8BA9">
      <w:pPr>
        <w:rPr>
          <w:rFonts w:hint="eastAsia"/>
          <w:lang w:val="en-US" w:eastAsia="zh-CN"/>
        </w:rPr>
      </w:pPr>
      <w:r>
        <w:rPr>
          <w:rFonts w:hint="eastAsia"/>
          <w:lang w:eastAsia="zh-CN"/>
        </w:rPr>
        <w:t>四、活动对象：</w:t>
      </w:r>
      <w:r>
        <w:rPr>
          <w:rFonts w:hint="eastAsia"/>
          <w:lang w:val="en-US" w:eastAsia="zh-CN"/>
        </w:rPr>
        <w:t>高二年级选考政治的学生</w:t>
      </w:r>
    </w:p>
    <w:p w14:paraId="2BFD3C44">
      <w:pPr>
        <w:numPr>
          <w:ilvl w:val="0"/>
          <w:numId w:val="0"/>
        </w:numPr>
        <w:rPr>
          <w:rFonts w:hint="default"/>
          <w:lang w:val="en-US" w:eastAsia="zh-CN"/>
        </w:rPr>
      </w:pPr>
      <w:r>
        <w:rPr>
          <w:rFonts w:hint="eastAsia" w:ascii="Times New Roman" w:hAnsi="Times New Roman" w:eastAsia="宋体" w:cstheme="minorBidi"/>
          <w:kern w:val="2"/>
          <w:sz w:val="24"/>
          <w:szCs w:val="24"/>
          <w:lang w:val="en-US" w:eastAsia="zh-CN" w:bidi="ar-SA"/>
        </w:rPr>
        <w:t>五、</w:t>
      </w:r>
      <w:r>
        <w:rPr>
          <w:rFonts w:hint="eastAsia"/>
          <w:lang w:eastAsia="zh-CN"/>
        </w:rPr>
        <w:t>活动地点及时间：</w:t>
      </w:r>
      <w:r>
        <w:rPr>
          <w:rFonts w:hint="eastAsia"/>
          <w:lang w:val="en-US" w:eastAsia="zh-CN"/>
        </w:rPr>
        <w:t xml:space="preserve">   4月中旬 </w:t>
      </w:r>
      <w:bookmarkStart w:id="0" w:name="_GoBack"/>
      <w:bookmarkEnd w:id="0"/>
      <w:r>
        <w:rPr>
          <w:rFonts w:hint="eastAsia"/>
          <w:lang w:val="en-US" w:eastAsia="zh-CN"/>
        </w:rPr>
        <w:t>各班教室</w:t>
      </w:r>
    </w:p>
    <w:p w14:paraId="55DC1303">
      <w:pPr>
        <w:rPr>
          <w:rFonts w:hint="eastAsia"/>
        </w:rPr>
      </w:pPr>
      <w:r>
        <w:rPr>
          <w:rFonts w:hint="eastAsia"/>
          <w:lang w:val="en-US" w:eastAsia="zh-CN"/>
        </w:rPr>
        <w:t>六、</w:t>
      </w:r>
      <w:r>
        <w:rPr>
          <w:rFonts w:hint="eastAsia"/>
        </w:rPr>
        <w:t>活动安排</w:t>
      </w:r>
    </w:p>
    <w:p w14:paraId="50C0916F">
      <w:pPr>
        <w:ind w:firstLine="480" w:firstLineChars="200"/>
        <w:rPr>
          <w:rFonts w:hint="eastAsia"/>
        </w:rPr>
      </w:pPr>
      <w:r>
        <w:rPr>
          <w:rFonts w:hint="eastAsia"/>
        </w:rPr>
        <w:t>本着“全员参与，择优选拔”的方针，组织</w:t>
      </w:r>
      <w:r>
        <w:rPr>
          <w:rFonts w:hint="eastAsia"/>
          <w:lang w:val="en-US" w:eastAsia="zh-CN"/>
        </w:rPr>
        <w:t>各班</w:t>
      </w:r>
      <w:r>
        <w:rPr>
          <w:rFonts w:hint="eastAsia"/>
        </w:rPr>
        <w:t>学生全员观看模拟法庭活动录像，在此基础上本着自愿报名与</w:t>
      </w:r>
      <w:r>
        <w:rPr>
          <w:rFonts w:hint="eastAsia"/>
          <w:lang w:val="en-US" w:eastAsia="zh-CN"/>
        </w:rPr>
        <w:t>班级</w:t>
      </w:r>
      <w:r>
        <w:rPr>
          <w:rFonts w:hint="eastAsia"/>
        </w:rPr>
        <w:t>选拔相结合的方式，确定</w:t>
      </w:r>
      <w:r>
        <w:rPr>
          <w:rFonts w:hint="eastAsia"/>
          <w:lang w:val="en-US" w:eastAsia="zh-CN"/>
        </w:rPr>
        <w:t>各班</w:t>
      </w:r>
      <w:r>
        <w:rPr>
          <w:rFonts w:hint="eastAsia"/>
        </w:rPr>
        <w:t>参加模拟法庭活动的选手。确定选手后，组织对选手的培训。在教师的指导下，学生在教师的指导下完成撰写起诉书、被告人自述、证人证言、辩护词等内容。</w:t>
      </w:r>
    </w:p>
    <w:p w14:paraId="01CE665C">
      <w:pPr>
        <w:rPr>
          <w:rFonts w:hint="eastAsia" w:eastAsia="宋体"/>
          <w:lang w:val="en-US" w:eastAsia="zh-CN"/>
        </w:rPr>
      </w:pPr>
      <w:r>
        <w:rPr>
          <w:rFonts w:hint="eastAsia"/>
          <w:lang w:eastAsia="zh-CN"/>
        </w:rPr>
        <w:t>（</w:t>
      </w:r>
      <w:r>
        <w:rPr>
          <w:rFonts w:hint="eastAsia"/>
          <w:lang w:val="en-US" w:eastAsia="zh-CN"/>
        </w:rPr>
        <w:t>一</w:t>
      </w:r>
      <w:r>
        <w:rPr>
          <w:rFonts w:hint="eastAsia"/>
          <w:lang w:eastAsia="zh-CN"/>
        </w:rPr>
        <w:t>）</w:t>
      </w:r>
      <w:r>
        <w:rPr>
          <w:rFonts w:hint="eastAsia"/>
        </w:rPr>
        <w:t>前期准备阶</w:t>
      </w:r>
      <w:r>
        <w:rPr>
          <w:rFonts w:hint="eastAsia"/>
          <w:lang w:val="en-US" w:eastAsia="zh-CN"/>
        </w:rPr>
        <w:t>段</w:t>
      </w:r>
    </w:p>
    <w:p w14:paraId="1A22AFBF">
      <w:pPr>
        <w:rPr>
          <w:rFonts w:hint="eastAsia"/>
        </w:rPr>
      </w:pPr>
      <w:r>
        <w:rPr>
          <w:rFonts w:hint="eastAsia"/>
          <w:lang w:val="en-US" w:eastAsia="zh-CN"/>
        </w:rPr>
        <w:t>1、</w:t>
      </w:r>
      <w:r>
        <w:rPr>
          <w:rFonts w:hint="eastAsia"/>
        </w:rPr>
        <w:t>选择典型案件。所选案件是否适当是模拟法庭活动能否取得良好结果的关键。太简单的案件难以引起学生兴趣，太复杂的案件往往使学生如堕云雾，不知所以。因此，我们注意选择那些有一定代表性和社会影响力，有一定理论深度或争议的案件</w:t>
      </w:r>
      <w:r>
        <w:rPr>
          <w:rFonts w:hint="eastAsia"/>
          <w:lang w:eastAsia="zh-CN"/>
        </w:rPr>
        <w:t>，</w:t>
      </w:r>
      <w:r>
        <w:rPr>
          <w:rFonts w:hint="eastAsia"/>
        </w:rPr>
        <w:t>特别是近年司法实践中出现的新型案件。模拟法庭案件有三大类</w:t>
      </w:r>
      <w:r>
        <w:rPr>
          <w:rFonts w:hint="eastAsia"/>
          <w:lang w:eastAsia="zh-CN"/>
        </w:rPr>
        <w:t>，</w:t>
      </w:r>
      <w:r>
        <w:rPr>
          <w:rFonts w:hint="eastAsia"/>
        </w:rPr>
        <w:t>即刑事案件、民事案件和行政案件。</w:t>
      </w:r>
      <w:r>
        <w:rPr>
          <w:rFonts w:hint="eastAsia"/>
          <w:lang w:val="en-US" w:eastAsia="zh-CN"/>
        </w:rPr>
        <w:t>本次</w:t>
      </w:r>
      <w:r>
        <w:rPr>
          <w:rFonts w:hint="eastAsia"/>
        </w:rPr>
        <w:t>模拟法庭活动</w:t>
      </w:r>
      <w:r>
        <w:rPr>
          <w:rFonts w:hint="eastAsia"/>
          <w:lang w:val="en-US" w:eastAsia="zh-CN"/>
        </w:rPr>
        <w:t>将选择与《法律与生活》知识联系紧密的民事案件</w:t>
      </w:r>
      <w:r>
        <w:rPr>
          <w:rFonts w:hint="eastAsia"/>
        </w:rPr>
        <w:t>，有利于学生对所学习的知识进行检查和复习。</w:t>
      </w:r>
    </w:p>
    <w:p w14:paraId="0D42A570">
      <w:pPr>
        <w:rPr>
          <w:rFonts w:hint="eastAsia"/>
        </w:rPr>
      </w:pPr>
      <w:r>
        <w:rPr>
          <w:rFonts w:hint="eastAsia"/>
          <w:lang w:val="en-US" w:eastAsia="zh-CN"/>
        </w:rPr>
        <w:t>2、</w:t>
      </w:r>
      <w:r>
        <w:rPr>
          <w:rFonts w:hint="eastAsia"/>
        </w:rPr>
        <w:t>有序组织学生参与模拟法庭活动。模拟法庭作为教学方法之一应当吸引尽可能多的学生参与，但是在模拟法庭活动初期却出现只有部分学生参与的情况。那些平时学习好、表达能力强、组织协调能力强的学生往往是积极参与模拟法庭活动的学生，而学生中学习成绩一般或较差的同学、表达能力较弱的同学往往置身于模拟法庭活动之外，或者在活动中只充当观众。为改变这种状况，我们一方面规定学生必须轮流充当模拟法庭活动中的角色，如当模拟原告、被告、法官或原告代理人、被代理人等，并且指定学生应当完成其中一定任务，如收集证据、撰写代理词、辩护词、判决书等，以此来推动学生参与模拟法庭活动。</w:t>
      </w:r>
    </w:p>
    <w:p w14:paraId="325EF2E1">
      <w:pPr>
        <w:rPr>
          <w:rFonts w:hint="eastAsia"/>
        </w:rPr>
      </w:pPr>
      <w:r>
        <w:rPr>
          <w:rFonts w:hint="eastAsia"/>
          <w:lang w:val="en-US" w:eastAsia="zh-CN"/>
        </w:rPr>
        <w:t>3、</w:t>
      </w:r>
      <w:r>
        <w:rPr>
          <w:rFonts w:hint="eastAsia"/>
        </w:rPr>
        <w:t>配备富有经验的教师指导学生进行模拟法庭的各项准备工作。模拟法庭活动质量高低、能否成功，取决于学生事先的准备工作。</w:t>
      </w:r>
    </w:p>
    <w:p w14:paraId="3292AC73">
      <w:pPr>
        <w:rPr>
          <w:rFonts w:hint="eastAsia"/>
        </w:rPr>
      </w:pPr>
      <w:r>
        <w:rPr>
          <w:rFonts w:hint="eastAsia"/>
          <w:lang w:eastAsia="zh-CN"/>
        </w:rPr>
        <w:t>（</w:t>
      </w:r>
      <w:r>
        <w:rPr>
          <w:rFonts w:hint="eastAsia"/>
          <w:lang w:val="en-US" w:eastAsia="zh-CN"/>
        </w:rPr>
        <w:t>二</w:t>
      </w:r>
      <w:r>
        <w:rPr>
          <w:rFonts w:hint="eastAsia"/>
          <w:lang w:eastAsia="zh-CN"/>
        </w:rPr>
        <w:t>）</w:t>
      </w:r>
      <w:r>
        <w:rPr>
          <w:rFonts w:hint="eastAsia"/>
        </w:rPr>
        <w:t>模拟庭审阶段</w:t>
      </w:r>
    </w:p>
    <w:p w14:paraId="55419886">
      <w:pPr>
        <w:ind w:firstLine="480" w:firstLineChars="200"/>
        <w:rPr>
          <w:rFonts w:hint="eastAsia"/>
        </w:rPr>
      </w:pPr>
      <w:r>
        <w:rPr>
          <w:rFonts w:hint="eastAsia"/>
        </w:rPr>
        <w:t>模拟庭审力求真实。为保证模拟庭审与现实的司法实践相一致</w:t>
      </w:r>
      <w:r>
        <w:rPr>
          <w:rFonts w:hint="eastAsia"/>
          <w:lang w:eastAsia="zh-CN"/>
        </w:rPr>
        <w:t>，</w:t>
      </w:r>
      <w:r>
        <w:rPr>
          <w:rFonts w:hint="eastAsia"/>
        </w:rPr>
        <w:t>我们组织学生观摩法院公开庭审</w:t>
      </w:r>
      <w:r>
        <w:rPr>
          <w:rFonts w:hint="eastAsia"/>
          <w:lang w:val="en-US" w:eastAsia="zh-CN"/>
        </w:rPr>
        <w:t>视频</w:t>
      </w:r>
      <w:r>
        <w:rPr>
          <w:rFonts w:hint="eastAsia"/>
        </w:rPr>
        <w:t>，观摩现实的司法实践活动</w:t>
      </w:r>
      <w:r>
        <w:rPr>
          <w:rFonts w:hint="eastAsia"/>
          <w:lang w:eastAsia="zh-CN"/>
        </w:rPr>
        <w:t>，</w:t>
      </w:r>
      <w:r>
        <w:rPr>
          <w:rFonts w:hint="eastAsia"/>
        </w:rPr>
        <w:t>使学生理解自己所担任的“角色”。</w:t>
      </w:r>
    </w:p>
    <w:p w14:paraId="238D20BA">
      <w:pPr>
        <w:rPr>
          <w:rFonts w:hint="eastAsia"/>
        </w:rPr>
      </w:pPr>
      <w:r>
        <w:rPr>
          <w:rFonts w:hint="eastAsia"/>
          <w:lang w:eastAsia="zh-CN"/>
        </w:rPr>
        <w:t>（</w:t>
      </w:r>
      <w:r>
        <w:rPr>
          <w:rFonts w:hint="eastAsia"/>
          <w:lang w:val="en-US" w:eastAsia="zh-CN"/>
        </w:rPr>
        <w:t>三</w:t>
      </w:r>
      <w:r>
        <w:rPr>
          <w:rFonts w:hint="eastAsia"/>
          <w:lang w:eastAsia="zh-CN"/>
        </w:rPr>
        <w:t>）</w:t>
      </w:r>
      <w:r>
        <w:rPr>
          <w:rFonts w:hint="eastAsia"/>
        </w:rPr>
        <w:t>后期总结</w:t>
      </w:r>
    </w:p>
    <w:p w14:paraId="5856C156">
      <w:pPr>
        <w:ind w:firstLine="480" w:firstLineChars="200"/>
        <w:rPr>
          <w:rFonts w:hint="eastAsia"/>
        </w:rPr>
      </w:pPr>
      <w:r>
        <w:rPr>
          <w:rFonts w:hint="eastAsia"/>
        </w:rPr>
        <w:t>针对模拟法庭审判活动情况，由教师对模拟庭审活动和模拟法官、检察官和律师的表现进行评议，讲解模拟庭审中争论的焦点问题和各种技巧。此外，还组织学生对案件进行深入分析，针对案件中的法律问题疑难问题，结合有关法律条文进行讲解</w:t>
      </w:r>
      <w:r>
        <w:rPr>
          <w:rFonts w:hint="eastAsia"/>
          <w:lang w:eastAsia="zh-CN"/>
        </w:rPr>
        <w:t>；</w:t>
      </w:r>
      <w:r>
        <w:rPr>
          <w:rFonts w:hint="eastAsia"/>
        </w:rPr>
        <w:t>通过结合实例解释有关法律条文的基本含义，说明其立法目的，以及介绍学者对有关争议问题的最新研究成果，使学生梳理、重温、巩固所学法学知识和理论，增强学生运用各学科知识解决实际问题的综合能力。</w:t>
      </w:r>
    </w:p>
    <w:p w14:paraId="54765307">
      <w:pPr>
        <w:rPr>
          <w:rFonts w:hint="eastAsia"/>
        </w:rPr>
      </w:pPr>
      <w:r>
        <w:rPr>
          <w:rFonts w:hint="eastAsia"/>
          <w:lang w:eastAsia="zh-CN"/>
        </w:rPr>
        <w:t>（</w:t>
      </w:r>
      <w:r>
        <w:rPr>
          <w:rFonts w:hint="eastAsia"/>
          <w:lang w:val="en-US" w:eastAsia="zh-CN"/>
        </w:rPr>
        <w:t>三</w:t>
      </w:r>
      <w:r>
        <w:rPr>
          <w:rFonts w:hint="eastAsia"/>
          <w:lang w:eastAsia="zh-CN"/>
        </w:rPr>
        <w:t>）</w:t>
      </w:r>
      <w:r>
        <w:rPr>
          <w:rFonts w:hint="eastAsia"/>
        </w:rPr>
        <w:t>具体活动内容</w:t>
      </w:r>
    </w:p>
    <w:tbl>
      <w:tblPr>
        <w:tblStyle w:val="7"/>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0"/>
        <w:gridCol w:w="7414"/>
      </w:tblGrid>
      <w:tr w14:paraId="6C88F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80" w:type="dxa"/>
          </w:tcPr>
          <w:p w14:paraId="6E94F88F">
            <w:pPr>
              <w:rPr>
                <w:rFonts w:hint="eastAsia"/>
                <w:vertAlign w:val="baseline"/>
              </w:rPr>
            </w:pPr>
            <w:r>
              <w:rPr>
                <w:rFonts w:hint="eastAsia"/>
              </w:rPr>
              <w:t>活动一</w:t>
            </w:r>
          </w:p>
        </w:tc>
        <w:tc>
          <w:tcPr>
            <w:tcW w:w="7414" w:type="dxa"/>
          </w:tcPr>
          <w:p w14:paraId="6537CE36">
            <w:pPr>
              <w:rPr>
                <w:rFonts w:hint="eastAsia"/>
                <w:vertAlign w:val="baseline"/>
              </w:rPr>
            </w:pPr>
            <w:r>
              <w:rPr>
                <w:rFonts w:hint="eastAsia"/>
              </w:rPr>
              <w:t>教师讲解模拟法庭活动介绍，观摩法庭审判</w:t>
            </w:r>
            <w:r>
              <w:rPr>
                <w:rFonts w:hint="eastAsia"/>
                <w:lang w:val="en-US" w:eastAsia="zh-CN"/>
              </w:rPr>
              <w:t>视频</w:t>
            </w:r>
          </w:p>
        </w:tc>
      </w:tr>
      <w:tr w14:paraId="61E13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0" w:type="dxa"/>
          </w:tcPr>
          <w:p w14:paraId="1ACA9C74">
            <w:pPr>
              <w:rPr>
                <w:rFonts w:hint="eastAsia"/>
                <w:vertAlign w:val="baseline"/>
              </w:rPr>
            </w:pPr>
            <w:r>
              <w:rPr>
                <w:rFonts w:hint="eastAsia"/>
              </w:rPr>
              <w:t>活动二</w:t>
            </w:r>
          </w:p>
        </w:tc>
        <w:tc>
          <w:tcPr>
            <w:tcW w:w="7414" w:type="dxa"/>
          </w:tcPr>
          <w:p w14:paraId="46A9C4D1">
            <w:pPr>
              <w:rPr>
                <w:rFonts w:hint="default" w:eastAsia="宋体"/>
                <w:vertAlign w:val="baseline"/>
                <w:lang w:val="en-US" w:eastAsia="zh-CN"/>
              </w:rPr>
            </w:pPr>
            <w:r>
              <w:rPr>
                <w:rFonts w:hint="eastAsia"/>
                <w:vertAlign w:val="baseline"/>
                <w:lang w:val="en-US" w:eastAsia="zh-CN"/>
              </w:rPr>
              <w:t>教师发放典型案例相关资料</w:t>
            </w:r>
          </w:p>
        </w:tc>
      </w:tr>
      <w:tr w14:paraId="29D5E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0" w:type="dxa"/>
          </w:tcPr>
          <w:p w14:paraId="20188003">
            <w:pPr>
              <w:rPr>
                <w:rFonts w:hint="eastAsia"/>
                <w:vertAlign w:val="baseline"/>
              </w:rPr>
            </w:pPr>
            <w:r>
              <w:rPr>
                <w:rFonts w:hint="eastAsia"/>
              </w:rPr>
              <w:t>活动三</w:t>
            </w:r>
          </w:p>
        </w:tc>
        <w:tc>
          <w:tcPr>
            <w:tcW w:w="7414" w:type="dxa"/>
          </w:tcPr>
          <w:p w14:paraId="5141B5FF">
            <w:pPr>
              <w:rPr>
                <w:rFonts w:hint="eastAsia"/>
                <w:vertAlign w:val="baseline"/>
              </w:rPr>
            </w:pPr>
            <w:r>
              <w:rPr>
                <w:rFonts w:hint="eastAsia"/>
              </w:rPr>
              <w:t>学生准备、修改脚本</w:t>
            </w:r>
          </w:p>
        </w:tc>
      </w:tr>
      <w:tr w14:paraId="4B915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0" w:type="dxa"/>
          </w:tcPr>
          <w:p w14:paraId="1AA018DF">
            <w:pPr>
              <w:rPr>
                <w:rFonts w:hint="eastAsia"/>
                <w:vertAlign w:val="baseline"/>
              </w:rPr>
            </w:pPr>
            <w:r>
              <w:rPr>
                <w:rFonts w:hint="eastAsia"/>
              </w:rPr>
              <w:t>活动四</w:t>
            </w:r>
          </w:p>
        </w:tc>
        <w:tc>
          <w:tcPr>
            <w:tcW w:w="7414" w:type="dxa"/>
          </w:tcPr>
          <w:p w14:paraId="72E85E56">
            <w:pPr>
              <w:rPr>
                <w:rFonts w:hint="eastAsia"/>
                <w:vertAlign w:val="baseline"/>
              </w:rPr>
            </w:pPr>
            <w:r>
              <w:rPr>
                <w:rFonts w:hint="eastAsia"/>
              </w:rPr>
              <w:t>学生表演排练</w:t>
            </w:r>
          </w:p>
        </w:tc>
      </w:tr>
      <w:tr w14:paraId="3DD5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0" w:type="dxa"/>
          </w:tcPr>
          <w:p w14:paraId="2C38D5FB">
            <w:pPr>
              <w:rPr>
                <w:rFonts w:hint="eastAsia"/>
                <w:vertAlign w:val="baseline"/>
              </w:rPr>
            </w:pPr>
            <w:r>
              <w:rPr>
                <w:rFonts w:hint="eastAsia"/>
              </w:rPr>
              <w:t>活动五</w:t>
            </w:r>
          </w:p>
        </w:tc>
        <w:tc>
          <w:tcPr>
            <w:tcW w:w="7414" w:type="dxa"/>
          </w:tcPr>
          <w:p w14:paraId="4753349E">
            <w:pPr>
              <w:rPr>
                <w:rFonts w:hint="eastAsia" w:eastAsia="宋体"/>
                <w:vertAlign w:val="baseline"/>
                <w:lang w:eastAsia="zh-CN"/>
              </w:rPr>
            </w:pPr>
            <w:r>
              <w:rPr>
                <w:rFonts w:hint="eastAsia"/>
                <w:lang w:val="en-US" w:eastAsia="zh-CN"/>
              </w:rPr>
              <w:t>各班</w:t>
            </w:r>
            <w:r>
              <w:rPr>
                <w:rFonts w:hint="eastAsia"/>
              </w:rPr>
              <w:t>模拟法庭</w:t>
            </w:r>
            <w:r>
              <w:rPr>
                <w:rFonts w:hint="eastAsia"/>
                <w:lang w:val="en-US" w:eastAsia="zh-CN"/>
              </w:rPr>
              <w:t>展示</w:t>
            </w:r>
          </w:p>
        </w:tc>
      </w:tr>
      <w:tr w14:paraId="7865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0" w:type="dxa"/>
          </w:tcPr>
          <w:p w14:paraId="33B5EACF">
            <w:pPr>
              <w:rPr>
                <w:rFonts w:hint="eastAsia"/>
                <w:vertAlign w:val="baseline"/>
              </w:rPr>
            </w:pPr>
            <w:r>
              <w:rPr>
                <w:rFonts w:hint="eastAsia"/>
              </w:rPr>
              <w:t>活动六</w:t>
            </w:r>
          </w:p>
        </w:tc>
        <w:tc>
          <w:tcPr>
            <w:tcW w:w="7414" w:type="dxa"/>
          </w:tcPr>
          <w:p w14:paraId="55D47F4D">
            <w:pPr>
              <w:rPr>
                <w:rFonts w:hint="eastAsia"/>
                <w:vertAlign w:val="baseline"/>
              </w:rPr>
            </w:pPr>
            <w:r>
              <w:rPr>
                <w:rFonts w:hint="eastAsia"/>
              </w:rPr>
              <w:t>模拟法庭活动总结反馈、表彰</w:t>
            </w:r>
          </w:p>
        </w:tc>
      </w:tr>
    </w:tbl>
    <w:p w14:paraId="7AFB9CF1">
      <w:pPr>
        <w:numPr>
          <w:ilvl w:val="0"/>
          <w:numId w:val="0"/>
        </w:numPr>
        <w:ind w:left="0" w:leftChars="0" w:firstLine="0" w:firstLineChars="0"/>
        <w:rPr>
          <w:rFonts w:hint="eastAsia"/>
          <w:lang w:val="en-US" w:eastAsia="zh-CN"/>
        </w:rPr>
      </w:pPr>
      <w:r>
        <w:rPr>
          <w:rFonts w:hint="eastAsia"/>
          <w:lang w:val="en-US" w:eastAsia="zh-CN"/>
        </w:rPr>
        <w:t>七、奖项设置</w:t>
      </w:r>
    </w:p>
    <w:p w14:paraId="78704300">
      <w:pPr>
        <w:numPr>
          <w:ilvl w:val="0"/>
          <w:numId w:val="2"/>
        </w:numPr>
        <w:ind w:leftChars="0"/>
        <w:rPr>
          <w:rFonts w:hint="eastAsia"/>
          <w:lang w:val="en-US" w:eastAsia="zh-CN"/>
        </w:rPr>
      </w:pPr>
      <w:r>
        <w:rPr>
          <w:rFonts w:hint="eastAsia"/>
          <w:lang w:val="en-US" w:eastAsia="zh-CN"/>
        </w:rPr>
        <w:t>以参赛班级为单位设置团队奖</w:t>
      </w:r>
    </w:p>
    <w:p w14:paraId="1AE3B005">
      <w:pPr>
        <w:numPr>
          <w:ilvl w:val="0"/>
          <w:numId w:val="0"/>
        </w:numPr>
        <w:rPr>
          <w:rFonts w:hint="eastAsia"/>
          <w:lang w:val="en-US" w:eastAsia="zh-CN"/>
        </w:rPr>
      </w:pPr>
      <w:r>
        <w:rPr>
          <w:rFonts w:hint="eastAsia"/>
          <w:lang w:val="en-US" w:eastAsia="zh-CN"/>
        </w:rPr>
        <w:t>特等奖一名</w:t>
      </w:r>
    </w:p>
    <w:p w14:paraId="6BA415C2">
      <w:pPr>
        <w:numPr>
          <w:ilvl w:val="0"/>
          <w:numId w:val="0"/>
        </w:numPr>
        <w:ind w:leftChars="0"/>
        <w:rPr>
          <w:rFonts w:hint="eastAsia"/>
          <w:lang w:val="en-US" w:eastAsia="zh-CN"/>
        </w:rPr>
      </w:pPr>
      <w:r>
        <w:rPr>
          <w:rFonts w:hint="eastAsia"/>
          <w:lang w:val="en-US" w:eastAsia="zh-CN"/>
        </w:rPr>
        <w:t>一等奖两名</w:t>
      </w:r>
    </w:p>
    <w:p w14:paraId="4B09D86B">
      <w:pPr>
        <w:numPr>
          <w:ilvl w:val="0"/>
          <w:numId w:val="0"/>
        </w:numPr>
        <w:ind w:leftChars="0"/>
        <w:rPr>
          <w:rFonts w:hint="eastAsia"/>
          <w:lang w:val="en-US" w:eastAsia="zh-CN"/>
        </w:rPr>
      </w:pPr>
      <w:r>
        <w:rPr>
          <w:rFonts w:hint="eastAsia"/>
          <w:lang w:val="en-US" w:eastAsia="zh-CN"/>
        </w:rPr>
        <w:t>二等奖两名</w:t>
      </w:r>
    </w:p>
    <w:p w14:paraId="6655F2AB">
      <w:pPr>
        <w:numPr>
          <w:ilvl w:val="0"/>
          <w:numId w:val="2"/>
        </w:numPr>
        <w:ind w:left="0" w:leftChars="0" w:firstLine="0" w:firstLineChars="0"/>
        <w:rPr>
          <w:rFonts w:hint="eastAsia"/>
          <w:lang w:val="en-US" w:eastAsia="zh-CN"/>
        </w:rPr>
      </w:pPr>
      <w:r>
        <w:rPr>
          <w:rFonts w:hint="eastAsia"/>
          <w:lang w:val="en-US" w:eastAsia="zh-CN"/>
        </w:rPr>
        <w:t>设置优秀个人奖</w:t>
      </w:r>
    </w:p>
    <w:p w14:paraId="474DD284">
      <w:pPr>
        <w:numPr>
          <w:ilvl w:val="0"/>
          <w:numId w:val="0"/>
        </w:numPr>
        <w:ind w:leftChars="0"/>
        <w:rPr>
          <w:rFonts w:hint="eastAsia"/>
          <w:lang w:val="en-US" w:eastAsia="zh-CN"/>
        </w:rPr>
      </w:pPr>
      <w:r>
        <w:rPr>
          <w:rFonts w:hint="eastAsia"/>
          <w:lang w:val="en-US" w:eastAsia="zh-CN"/>
        </w:rPr>
        <w:t>优秀个人 2名</w:t>
      </w:r>
    </w:p>
    <w:p w14:paraId="47493386">
      <w:pPr>
        <w:numPr>
          <w:ilvl w:val="0"/>
          <w:numId w:val="0"/>
        </w:numPr>
        <w:ind w:leftChars="0"/>
        <w:rPr>
          <w:rFonts w:hint="default"/>
          <w:lang w:val="en-US" w:eastAsia="zh-CN"/>
        </w:rPr>
      </w:pPr>
      <w:r>
        <w:rPr>
          <w:rFonts w:hint="eastAsia"/>
          <w:lang w:val="en-US" w:eastAsia="zh-CN"/>
        </w:rPr>
        <w:t>八、</w:t>
      </w:r>
      <w:r>
        <w:rPr>
          <w:rFonts w:hint="default"/>
          <w:lang w:val="en-US" w:eastAsia="zh-CN"/>
        </w:rPr>
        <w:t>对考核成绩的评定</w:t>
      </w: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1200"/>
        <w:gridCol w:w="6533"/>
        <w:gridCol w:w="734"/>
      </w:tblGrid>
      <w:tr w14:paraId="56384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gridSpan w:val="2"/>
          </w:tcPr>
          <w:p w14:paraId="40EB2F58">
            <w:pPr>
              <w:jc w:val="center"/>
              <w:rPr>
                <w:rFonts w:hint="default" w:eastAsia="宋体"/>
                <w:vertAlign w:val="baseline"/>
                <w:lang w:val="en-US" w:eastAsia="zh-CN"/>
              </w:rPr>
            </w:pPr>
            <w:r>
              <w:rPr>
                <w:rFonts w:hint="eastAsia"/>
                <w:vertAlign w:val="baseline"/>
                <w:lang w:val="en-US" w:eastAsia="zh-CN"/>
              </w:rPr>
              <w:t>评分类别及内容</w:t>
            </w:r>
          </w:p>
        </w:tc>
        <w:tc>
          <w:tcPr>
            <w:tcW w:w="6533" w:type="dxa"/>
          </w:tcPr>
          <w:p w14:paraId="621C6543">
            <w:pPr>
              <w:jc w:val="center"/>
              <w:rPr>
                <w:rFonts w:hint="eastAsia" w:eastAsia="宋体"/>
                <w:vertAlign w:val="baseline"/>
                <w:lang w:val="en-US" w:eastAsia="zh-CN"/>
              </w:rPr>
            </w:pPr>
            <w:r>
              <w:rPr>
                <w:rFonts w:hint="eastAsia"/>
                <w:vertAlign w:val="baseline"/>
                <w:lang w:val="en-US" w:eastAsia="zh-CN"/>
              </w:rPr>
              <w:t>评分标准</w:t>
            </w:r>
          </w:p>
        </w:tc>
        <w:tc>
          <w:tcPr>
            <w:tcW w:w="734" w:type="dxa"/>
          </w:tcPr>
          <w:p w14:paraId="39D0A976">
            <w:pPr>
              <w:rPr>
                <w:rFonts w:hint="eastAsia" w:eastAsia="宋体"/>
                <w:vertAlign w:val="baseline"/>
                <w:lang w:val="en-US" w:eastAsia="zh-CN"/>
              </w:rPr>
            </w:pPr>
            <w:r>
              <w:rPr>
                <w:rFonts w:hint="eastAsia"/>
                <w:vertAlign w:val="baseline"/>
                <w:lang w:val="en-US" w:eastAsia="zh-CN"/>
              </w:rPr>
              <w:t>评分</w:t>
            </w:r>
          </w:p>
        </w:tc>
      </w:tr>
      <w:tr w14:paraId="79D31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restart"/>
          </w:tcPr>
          <w:p w14:paraId="3819B716">
            <w:pPr>
              <w:rPr>
                <w:rFonts w:hint="eastAsia"/>
              </w:rPr>
            </w:pPr>
          </w:p>
          <w:p w14:paraId="72562E74">
            <w:pPr>
              <w:rPr>
                <w:rFonts w:hint="eastAsia"/>
              </w:rPr>
            </w:pPr>
          </w:p>
          <w:p w14:paraId="0EF90D1E">
            <w:pPr>
              <w:rPr>
                <w:rFonts w:hint="eastAsia"/>
              </w:rPr>
            </w:pPr>
          </w:p>
          <w:p w14:paraId="26E61CDC">
            <w:pPr>
              <w:rPr>
                <w:rFonts w:hint="eastAsia"/>
              </w:rPr>
            </w:pPr>
          </w:p>
          <w:p w14:paraId="41945E6E">
            <w:pPr>
              <w:jc w:val="left"/>
              <w:rPr>
                <w:rFonts w:hint="eastAsia"/>
              </w:rPr>
            </w:pPr>
          </w:p>
          <w:p w14:paraId="105B226B">
            <w:pPr>
              <w:jc w:val="left"/>
              <w:rPr>
                <w:rFonts w:hint="eastAsia"/>
              </w:rPr>
            </w:pPr>
          </w:p>
          <w:p w14:paraId="082FA150">
            <w:pPr>
              <w:jc w:val="left"/>
              <w:rPr>
                <w:rFonts w:hint="eastAsia"/>
              </w:rPr>
            </w:pPr>
          </w:p>
          <w:p w14:paraId="2D4B0250">
            <w:pPr>
              <w:jc w:val="left"/>
              <w:rPr>
                <w:rFonts w:hint="eastAsia"/>
              </w:rPr>
            </w:pPr>
          </w:p>
          <w:p w14:paraId="16F24739">
            <w:pPr>
              <w:jc w:val="left"/>
              <w:rPr>
                <w:rFonts w:hint="eastAsia"/>
              </w:rPr>
            </w:pPr>
          </w:p>
          <w:p w14:paraId="745CC06A">
            <w:pPr>
              <w:jc w:val="left"/>
              <w:rPr>
                <w:rFonts w:hint="eastAsia"/>
              </w:rPr>
            </w:pPr>
          </w:p>
          <w:p w14:paraId="19164AB6">
            <w:pPr>
              <w:jc w:val="left"/>
              <w:rPr>
                <w:rFonts w:hint="eastAsia"/>
              </w:rPr>
            </w:pPr>
          </w:p>
          <w:p w14:paraId="099BAB1C">
            <w:pPr>
              <w:jc w:val="left"/>
              <w:rPr>
                <w:rFonts w:hint="eastAsia"/>
              </w:rPr>
            </w:pPr>
          </w:p>
          <w:p w14:paraId="2F5E62F7">
            <w:pPr>
              <w:jc w:val="left"/>
              <w:rPr>
                <w:rFonts w:hint="eastAsia"/>
              </w:rPr>
            </w:pPr>
            <w:r>
              <w:rPr>
                <w:rFonts w:hint="eastAsia"/>
              </w:rPr>
              <w:t>对法庭组成人员的评分</w:t>
            </w:r>
          </w:p>
          <w:p w14:paraId="5C5E8598">
            <w:pPr>
              <w:jc w:val="left"/>
              <w:rPr>
                <w:rFonts w:hint="eastAsia" w:eastAsia="宋体"/>
                <w:lang w:eastAsia="zh-CN"/>
              </w:rPr>
            </w:pPr>
            <w:r>
              <w:rPr>
                <w:rFonts w:hint="eastAsia"/>
                <w:lang w:eastAsia="zh-CN"/>
              </w:rPr>
              <w:t>（</w:t>
            </w:r>
            <w:r>
              <w:rPr>
                <w:rFonts w:hint="eastAsia"/>
              </w:rPr>
              <w:t>50分</w:t>
            </w:r>
            <w:r>
              <w:rPr>
                <w:rFonts w:hint="eastAsia"/>
                <w:lang w:eastAsia="zh-CN"/>
              </w:rPr>
              <w:t>）</w:t>
            </w:r>
          </w:p>
          <w:p w14:paraId="48F4266B">
            <w:pPr>
              <w:rPr>
                <w:rFonts w:hint="eastAsia"/>
                <w:vertAlign w:val="baseline"/>
              </w:rPr>
            </w:pPr>
          </w:p>
        </w:tc>
        <w:tc>
          <w:tcPr>
            <w:tcW w:w="1200" w:type="dxa"/>
            <w:vMerge w:val="restart"/>
          </w:tcPr>
          <w:p w14:paraId="0F45BDE6">
            <w:pPr>
              <w:rPr>
                <w:rFonts w:hint="eastAsia"/>
              </w:rPr>
            </w:pPr>
          </w:p>
          <w:p w14:paraId="24F5E90B">
            <w:pPr>
              <w:rPr>
                <w:rFonts w:hint="eastAsia"/>
              </w:rPr>
            </w:pPr>
          </w:p>
          <w:p w14:paraId="5E61D947">
            <w:pPr>
              <w:rPr>
                <w:rFonts w:hint="eastAsia"/>
              </w:rPr>
            </w:pPr>
            <w:r>
              <w:rPr>
                <w:rFonts w:hint="eastAsia"/>
              </w:rPr>
              <w:t>审判程序</w:t>
            </w:r>
          </w:p>
          <w:p w14:paraId="45061DA3">
            <w:pPr>
              <w:rPr>
                <w:rFonts w:hint="eastAsia" w:eastAsia="宋体"/>
                <w:lang w:eastAsia="zh-CN"/>
              </w:rPr>
            </w:pPr>
            <w:r>
              <w:rPr>
                <w:rFonts w:hint="eastAsia"/>
                <w:lang w:eastAsia="zh-CN"/>
              </w:rPr>
              <w:t>（</w:t>
            </w:r>
            <w:r>
              <w:rPr>
                <w:rFonts w:hint="eastAsia"/>
              </w:rPr>
              <w:t>15分</w:t>
            </w:r>
            <w:r>
              <w:rPr>
                <w:rFonts w:hint="eastAsia"/>
                <w:lang w:eastAsia="zh-CN"/>
              </w:rPr>
              <w:t>）</w:t>
            </w:r>
          </w:p>
          <w:p w14:paraId="66F1EE6E">
            <w:pPr>
              <w:rPr>
                <w:rFonts w:hint="eastAsia"/>
                <w:vertAlign w:val="baseline"/>
              </w:rPr>
            </w:pPr>
          </w:p>
        </w:tc>
        <w:tc>
          <w:tcPr>
            <w:tcW w:w="6533" w:type="dxa"/>
          </w:tcPr>
          <w:p w14:paraId="49DF54FE">
            <w:pPr>
              <w:jc w:val="left"/>
              <w:rPr>
                <w:rFonts w:hint="eastAsia" w:eastAsia="宋体"/>
                <w:vertAlign w:val="baseline"/>
                <w:lang w:eastAsia="zh-CN"/>
              </w:rPr>
            </w:pPr>
            <w:r>
              <w:rPr>
                <w:rFonts w:hint="eastAsia"/>
              </w:rPr>
              <w:t>1.严格依照诉讼法规定，庭审程序合法完整，组织严谨、流畅，无错误。</w:t>
            </w:r>
            <w:r>
              <w:rPr>
                <w:rFonts w:hint="eastAsia"/>
                <w:lang w:eastAsia="zh-CN"/>
              </w:rPr>
              <w:t>（</w:t>
            </w:r>
            <w:r>
              <w:rPr>
                <w:rFonts w:hint="eastAsia"/>
              </w:rPr>
              <w:t>11</w:t>
            </w:r>
            <w:r>
              <w:rPr>
                <w:rFonts w:hint="eastAsia"/>
                <w:lang w:eastAsia="zh-CN"/>
              </w:rPr>
              <w:t>—</w:t>
            </w:r>
            <w:r>
              <w:rPr>
                <w:rFonts w:hint="eastAsia"/>
              </w:rPr>
              <w:t>15</w:t>
            </w:r>
            <w:r>
              <w:rPr>
                <w:rFonts w:hint="eastAsia"/>
                <w:lang w:eastAsia="zh-CN"/>
              </w:rPr>
              <w:t>）</w:t>
            </w:r>
          </w:p>
        </w:tc>
        <w:tc>
          <w:tcPr>
            <w:tcW w:w="734" w:type="dxa"/>
          </w:tcPr>
          <w:p w14:paraId="56ABF42E">
            <w:pPr>
              <w:rPr>
                <w:rFonts w:hint="eastAsia"/>
                <w:vertAlign w:val="baseline"/>
              </w:rPr>
            </w:pPr>
          </w:p>
        </w:tc>
      </w:tr>
      <w:tr w14:paraId="0DFD3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14:paraId="5BB05EAE">
            <w:pPr>
              <w:rPr>
                <w:rFonts w:hint="eastAsia"/>
                <w:vertAlign w:val="baseline"/>
              </w:rPr>
            </w:pPr>
          </w:p>
        </w:tc>
        <w:tc>
          <w:tcPr>
            <w:tcW w:w="1200" w:type="dxa"/>
            <w:vMerge w:val="continue"/>
          </w:tcPr>
          <w:p w14:paraId="76AD4C49">
            <w:pPr>
              <w:rPr>
                <w:rFonts w:hint="eastAsia"/>
                <w:vertAlign w:val="baseline"/>
              </w:rPr>
            </w:pPr>
          </w:p>
        </w:tc>
        <w:tc>
          <w:tcPr>
            <w:tcW w:w="6533" w:type="dxa"/>
          </w:tcPr>
          <w:p w14:paraId="5CD9526F">
            <w:pPr>
              <w:jc w:val="left"/>
              <w:rPr>
                <w:rFonts w:hint="eastAsia"/>
                <w:vertAlign w:val="baseline"/>
              </w:rPr>
            </w:pPr>
            <w:r>
              <w:rPr>
                <w:rFonts w:hint="eastAsia"/>
              </w:rPr>
              <w:t>2.基本上能依照诉讼法规定，庭审程序基本完整，组织松散无较大错误。</w:t>
            </w:r>
            <w:r>
              <w:rPr>
                <w:rFonts w:hint="eastAsia"/>
                <w:lang w:eastAsia="zh-CN"/>
              </w:rPr>
              <w:t>（</w:t>
            </w:r>
            <w:r>
              <w:rPr>
                <w:rFonts w:hint="eastAsia"/>
              </w:rPr>
              <w:t>6</w:t>
            </w:r>
            <w:r>
              <w:rPr>
                <w:rFonts w:hint="eastAsia"/>
                <w:lang w:eastAsia="zh-CN"/>
              </w:rPr>
              <w:t>—</w:t>
            </w:r>
            <w:r>
              <w:rPr>
                <w:rFonts w:hint="eastAsia"/>
              </w:rPr>
              <w:t>10</w:t>
            </w:r>
            <w:r>
              <w:rPr>
                <w:rFonts w:hint="eastAsia"/>
                <w:lang w:eastAsia="zh-CN"/>
              </w:rPr>
              <w:t>）</w:t>
            </w:r>
          </w:p>
        </w:tc>
        <w:tc>
          <w:tcPr>
            <w:tcW w:w="734" w:type="dxa"/>
          </w:tcPr>
          <w:p w14:paraId="1A92E4BE">
            <w:pPr>
              <w:rPr>
                <w:rFonts w:hint="eastAsia"/>
                <w:vertAlign w:val="baseline"/>
              </w:rPr>
            </w:pPr>
          </w:p>
        </w:tc>
      </w:tr>
      <w:tr w14:paraId="0B66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14:paraId="5EE422FB">
            <w:pPr>
              <w:rPr>
                <w:rFonts w:hint="eastAsia"/>
                <w:vertAlign w:val="baseline"/>
              </w:rPr>
            </w:pPr>
          </w:p>
        </w:tc>
        <w:tc>
          <w:tcPr>
            <w:tcW w:w="1200" w:type="dxa"/>
            <w:vMerge w:val="continue"/>
          </w:tcPr>
          <w:p w14:paraId="77B44D7D">
            <w:pPr>
              <w:rPr>
                <w:rFonts w:hint="eastAsia"/>
                <w:vertAlign w:val="baseline"/>
              </w:rPr>
            </w:pPr>
          </w:p>
        </w:tc>
        <w:tc>
          <w:tcPr>
            <w:tcW w:w="6533" w:type="dxa"/>
          </w:tcPr>
          <w:p w14:paraId="55271F57">
            <w:pPr>
              <w:rPr>
                <w:rFonts w:hint="eastAsia"/>
                <w:vertAlign w:val="baseline"/>
              </w:rPr>
            </w:pPr>
            <w:r>
              <w:rPr>
                <w:rFonts w:hint="eastAsia"/>
              </w:rPr>
              <w:t>3.基本上不能依照诉讼法规定，庭审程序不完整，庭审中出现较大错误。</w:t>
            </w:r>
            <w:r>
              <w:rPr>
                <w:rFonts w:hint="eastAsia"/>
                <w:lang w:eastAsia="zh-CN"/>
              </w:rPr>
              <w:t>（</w:t>
            </w:r>
            <w:r>
              <w:rPr>
                <w:rFonts w:hint="eastAsia"/>
              </w:rPr>
              <w:t>0</w:t>
            </w:r>
            <w:r>
              <w:rPr>
                <w:rFonts w:hint="eastAsia"/>
                <w:lang w:eastAsia="zh-CN"/>
              </w:rPr>
              <w:t>—</w:t>
            </w:r>
            <w:r>
              <w:rPr>
                <w:rFonts w:hint="eastAsia"/>
              </w:rPr>
              <w:t>5</w:t>
            </w:r>
            <w:r>
              <w:rPr>
                <w:rFonts w:hint="eastAsia"/>
                <w:lang w:eastAsia="zh-CN"/>
              </w:rPr>
              <w:t>）</w:t>
            </w:r>
          </w:p>
        </w:tc>
        <w:tc>
          <w:tcPr>
            <w:tcW w:w="734" w:type="dxa"/>
          </w:tcPr>
          <w:p w14:paraId="74C6013E">
            <w:pPr>
              <w:rPr>
                <w:rFonts w:hint="eastAsia"/>
                <w:vertAlign w:val="baseline"/>
              </w:rPr>
            </w:pPr>
          </w:p>
        </w:tc>
      </w:tr>
      <w:tr w14:paraId="0AAFC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14:paraId="117B015F">
            <w:pPr>
              <w:rPr>
                <w:rFonts w:hint="eastAsia"/>
                <w:vertAlign w:val="baseline"/>
              </w:rPr>
            </w:pPr>
          </w:p>
        </w:tc>
        <w:tc>
          <w:tcPr>
            <w:tcW w:w="1200" w:type="dxa"/>
            <w:vMerge w:val="restart"/>
          </w:tcPr>
          <w:p w14:paraId="03239DF0">
            <w:pPr>
              <w:rPr>
                <w:rFonts w:hint="eastAsia"/>
              </w:rPr>
            </w:pPr>
          </w:p>
          <w:p w14:paraId="3F37622E">
            <w:pPr>
              <w:rPr>
                <w:rFonts w:hint="eastAsia"/>
              </w:rPr>
            </w:pPr>
          </w:p>
          <w:p w14:paraId="30852AE4">
            <w:pPr>
              <w:rPr>
                <w:rFonts w:hint="eastAsia" w:eastAsia="宋体"/>
                <w:lang w:eastAsia="zh-CN"/>
              </w:rPr>
            </w:pPr>
            <w:r>
              <w:rPr>
                <w:rFonts w:hint="eastAsia"/>
              </w:rPr>
              <w:t>法庭调查</w:t>
            </w:r>
            <w:r>
              <w:rPr>
                <w:rFonts w:hint="eastAsia"/>
                <w:lang w:eastAsia="zh-CN"/>
              </w:rPr>
              <w:t>（</w:t>
            </w:r>
            <w:r>
              <w:rPr>
                <w:rFonts w:hint="eastAsia"/>
              </w:rPr>
              <w:t>15分</w:t>
            </w:r>
            <w:r>
              <w:rPr>
                <w:rFonts w:hint="eastAsia"/>
                <w:lang w:eastAsia="zh-CN"/>
              </w:rPr>
              <w:t>）</w:t>
            </w:r>
          </w:p>
          <w:p w14:paraId="00B95588">
            <w:pPr>
              <w:rPr>
                <w:rFonts w:hint="eastAsia"/>
                <w:vertAlign w:val="baseline"/>
              </w:rPr>
            </w:pPr>
          </w:p>
        </w:tc>
        <w:tc>
          <w:tcPr>
            <w:tcW w:w="6533" w:type="dxa"/>
          </w:tcPr>
          <w:p w14:paraId="4F9BA2B8">
            <w:pPr>
              <w:rPr>
                <w:rFonts w:hint="eastAsia" w:eastAsia="宋体"/>
                <w:vertAlign w:val="baseline"/>
                <w:lang w:eastAsia="zh-CN"/>
              </w:rPr>
            </w:pPr>
            <w:r>
              <w:rPr>
                <w:rFonts w:hint="eastAsia"/>
              </w:rPr>
              <w:t>1.能够有序指挥引导当事人完成举证、质证环节，有效归纳案件全部争议焦点。</w:t>
            </w:r>
            <w:r>
              <w:rPr>
                <w:rFonts w:hint="eastAsia"/>
                <w:lang w:eastAsia="zh-CN"/>
              </w:rPr>
              <w:t>（</w:t>
            </w:r>
            <w:r>
              <w:rPr>
                <w:rFonts w:hint="eastAsia"/>
              </w:rPr>
              <w:t>11</w:t>
            </w:r>
            <w:r>
              <w:rPr>
                <w:rFonts w:hint="eastAsia"/>
                <w:lang w:eastAsia="zh-CN"/>
              </w:rPr>
              <w:t>—</w:t>
            </w:r>
            <w:r>
              <w:rPr>
                <w:rFonts w:hint="eastAsia"/>
              </w:rPr>
              <w:t>15</w:t>
            </w:r>
            <w:r>
              <w:rPr>
                <w:rFonts w:hint="eastAsia"/>
                <w:lang w:eastAsia="zh-CN"/>
              </w:rPr>
              <w:t>）</w:t>
            </w:r>
          </w:p>
        </w:tc>
        <w:tc>
          <w:tcPr>
            <w:tcW w:w="734" w:type="dxa"/>
          </w:tcPr>
          <w:p w14:paraId="3EC719C6">
            <w:pPr>
              <w:rPr>
                <w:rFonts w:hint="eastAsia"/>
                <w:vertAlign w:val="baseline"/>
              </w:rPr>
            </w:pPr>
          </w:p>
        </w:tc>
      </w:tr>
      <w:tr w14:paraId="18DC2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14:paraId="17D67057">
            <w:pPr>
              <w:rPr>
                <w:rFonts w:hint="eastAsia"/>
                <w:vertAlign w:val="baseline"/>
              </w:rPr>
            </w:pPr>
          </w:p>
        </w:tc>
        <w:tc>
          <w:tcPr>
            <w:tcW w:w="1200" w:type="dxa"/>
            <w:vMerge w:val="continue"/>
          </w:tcPr>
          <w:p w14:paraId="6B455D4C">
            <w:pPr>
              <w:rPr>
                <w:rFonts w:hint="eastAsia"/>
                <w:vertAlign w:val="baseline"/>
              </w:rPr>
            </w:pPr>
          </w:p>
        </w:tc>
        <w:tc>
          <w:tcPr>
            <w:tcW w:w="6533" w:type="dxa"/>
          </w:tcPr>
          <w:p w14:paraId="1A6AAE78">
            <w:pPr>
              <w:jc w:val="left"/>
              <w:rPr>
                <w:rFonts w:hint="eastAsia"/>
                <w:vertAlign w:val="baseline"/>
              </w:rPr>
            </w:pPr>
            <w:r>
              <w:rPr>
                <w:rFonts w:hint="eastAsia"/>
              </w:rPr>
              <w:t>2.基本能够组织当事人完成举证、质证环节，未能总结归纳案件焦点。</w:t>
            </w:r>
            <w:r>
              <w:rPr>
                <w:rFonts w:hint="eastAsia"/>
                <w:lang w:eastAsia="zh-CN"/>
              </w:rPr>
              <w:t>（</w:t>
            </w:r>
            <w:r>
              <w:rPr>
                <w:rFonts w:hint="eastAsia"/>
              </w:rPr>
              <w:t>6</w:t>
            </w:r>
            <w:r>
              <w:rPr>
                <w:rFonts w:hint="eastAsia"/>
                <w:lang w:eastAsia="zh-CN"/>
              </w:rPr>
              <w:t>—</w:t>
            </w:r>
            <w:r>
              <w:rPr>
                <w:rFonts w:hint="eastAsia"/>
              </w:rPr>
              <w:t>10</w:t>
            </w:r>
            <w:r>
              <w:rPr>
                <w:rFonts w:hint="eastAsia"/>
                <w:lang w:eastAsia="zh-CN"/>
              </w:rPr>
              <w:t>）</w:t>
            </w:r>
          </w:p>
        </w:tc>
        <w:tc>
          <w:tcPr>
            <w:tcW w:w="734" w:type="dxa"/>
          </w:tcPr>
          <w:p w14:paraId="326E6326">
            <w:pPr>
              <w:rPr>
                <w:rFonts w:hint="eastAsia"/>
                <w:vertAlign w:val="baseline"/>
              </w:rPr>
            </w:pPr>
          </w:p>
        </w:tc>
      </w:tr>
      <w:tr w14:paraId="2E8F4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14:paraId="502F459D">
            <w:pPr>
              <w:rPr>
                <w:rFonts w:hint="eastAsia"/>
                <w:vertAlign w:val="baseline"/>
              </w:rPr>
            </w:pPr>
          </w:p>
        </w:tc>
        <w:tc>
          <w:tcPr>
            <w:tcW w:w="1200" w:type="dxa"/>
            <w:vMerge w:val="continue"/>
          </w:tcPr>
          <w:p w14:paraId="3B82B367">
            <w:pPr>
              <w:rPr>
                <w:rFonts w:hint="eastAsia"/>
                <w:vertAlign w:val="baseline"/>
              </w:rPr>
            </w:pPr>
          </w:p>
        </w:tc>
        <w:tc>
          <w:tcPr>
            <w:tcW w:w="6533" w:type="dxa"/>
          </w:tcPr>
          <w:p w14:paraId="4E767FEA">
            <w:pPr>
              <w:jc w:val="left"/>
              <w:rPr>
                <w:rFonts w:hint="eastAsia"/>
                <w:vertAlign w:val="baseline"/>
              </w:rPr>
            </w:pPr>
            <w:r>
              <w:rPr>
                <w:rFonts w:hint="eastAsia"/>
              </w:rPr>
              <w:t>3.未能有序组织当事人完成举证、质证，存在遗漏证据，未能总结案件焦点。</w:t>
            </w:r>
            <w:r>
              <w:rPr>
                <w:rFonts w:hint="eastAsia"/>
                <w:lang w:eastAsia="zh-CN"/>
              </w:rPr>
              <w:t>（</w:t>
            </w:r>
            <w:r>
              <w:rPr>
                <w:rFonts w:hint="eastAsia"/>
              </w:rPr>
              <w:t>0</w:t>
            </w:r>
            <w:r>
              <w:rPr>
                <w:rFonts w:hint="eastAsia"/>
                <w:lang w:eastAsia="zh-CN"/>
              </w:rPr>
              <w:t>—</w:t>
            </w:r>
            <w:r>
              <w:rPr>
                <w:rFonts w:hint="eastAsia"/>
              </w:rPr>
              <w:t>5</w:t>
            </w:r>
            <w:r>
              <w:rPr>
                <w:rFonts w:hint="eastAsia"/>
                <w:lang w:eastAsia="zh-CN"/>
              </w:rPr>
              <w:t>）</w:t>
            </w:r>
          </w:p>
        </w:tc>
        <w:tc>
          <w:tcPr>
            <w:tcW w:w="734" w:type="dxa"/>
          </w:tcPr>
          <w:p w14:paraId="37549969">
            <w:pPr>
              <w:rPr>
                <w:rFonts w:hint="eastAsia"/>
                <w:vertAlign w:val="baseline"/>
              </w:rPr>
            </w:pPr>
          </w:p>
        </w:tc>
      </w:tr>
      <w:tr w14:paraId="2E30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14:paraId="7EDD8558">
            <w:pPr>
              <w:rPr>
                <w:rFonts w:hint="eastAsia"/>
                <w:vertAlign w:val="baseline"/>
              </w:rPr>
            </w:pPr>
          </w:p>
        </w:tc>
        <w:tc>
          <w:tcPr>
            <w:tcW w:w="1200" w:type="dxa"/>
            <w:vMerge w:val="restart"/>
          </w:tcPr>
          <w:p w14:paraId="7D1F11D2">
            <w:pPr>
              <w:rPr>
                <w:rFonts w:hint="eastAsia"/>
              </w:rPr>
            </w:pPr>
          </w:p>
          <w:p w14:paraId="3586E248">
            <w:pPr>
              <w:rPr>
                <w:rFonts w:hint="eastAsia"/>
              </w:rPr>
            </w:pPr>
          </w:p>
          <w:p w14:paraId="0C596AEC">
            <w:pPr>
              <w:rPr>
                <w:rFonts w:hint="eastAsia"/>
              </w:rPr>
            </w:pPr>
            <w:r>
              <w:rPr>
                <w:rFonts w:hint="eastAsia"/>
              </w:rPr>
              <w:t>法庭辩论</w:t>
            </w:r>
          </w:p>
          <w:p w14:paraId="36BB81A1">
            <w:pPr>
              <w:rPr>
                <w:rFonts w:hint="eastAsia"/>
                <w:vertAlign w:val="baseline"/>
              </w:rPr>
            </w:pPr>
            <w:r>
              <w:rPr>
                <w:rFonts w:hint="eastAsia"/>
                <w:lang w:eastAsia="zh-CN"/>
              </w:rPr>
              <w:t>（</w:t>
            </w:r>
            <w:r>
              <w:rPr>
                <w:rFonts w:hint="eastAsia"/>
              </w:rPr>
              <w:t>10分</w:t>
            </w:r>
            <w:r>
              <w:rPr>
                <w:rFonts w:hint="eastAsia"/>
                <w:lang w:eastAsia="zh-CN"/>
              </w:rPr>
              <w:t>）</w:t>
            </w:r>
          </w:p>
        </w:tc>
        <w:tc>
          <w:tcPr>
            <w:tcW w:w="6533" w:type="dxa"/>
          </w:tcPr>
          <w:p w14:paraId="23D46BF1">
            <w:pPr>
              <w:jc w:val="left"/>
              <w:rPr>
                <w:rFonts w:hint="eastAsia"/>
                <w:vertAlign w:val="baseline"/>
              </w:rPr>
            </w:pPr>
            <w:r>
              <w:rPr>
                <w:rFonts w:hint="eastAsia"/>
              </w:rPr>
              <w:t>1.能够高效引导当事人围绕争议焦点进行充分辩论，有力把握庭审辩论节奏，庭审驾驭能力较好。</w:t>
            </w:r>
            <w:r>
              <w:rPr>
                <w:rFonts w:hint="eastAsia"/>
                <w:lang w:eastAsia="zh-CN"/>
              </w:rPr>
              <w:t>（</w:t>
            </w:r>
            <w:r>
              <w:rPr>
                <w:rFonts w:hint="eastAsia"/>
              </w:rPr>
              <w:t>8</w:t>
            </w:r>
            <w:r>
              <w:rPr>
                <w:rFonts w:hint="eastAsia"/>
                <w:lang w:eastAsia="zh-CN"/>
              </w:rPr>
              <w:t>—</w:t>
            </w:r>
            <w:r>
              <w:rPr>
                <w:rFonts w:hint="eastAsia"/>
              </w:rPr>
              <w:t>10</w:t>
            </w:r>
            <w:r>
              <w:rPr>
                <w:rFonts w:hint="eastAsia"/>
                <w:lang w:eastAsia="zh-CN"/>
              </w:rPr>
              <w:t>）</w:t>
            </w:r>
          </w:p>
        </w:tc>
        <w:tc>
          <w:tcPr>
            <w:tcW w:w="734" w:type="dxa"/>
          </w:tcPr>
          <w:p w14:paraId="2558A163">
            <w:pPr>
              <w:rPr>
                <w:rFonts w:hint="eastAsia"/>
                <w:vertAlign w:val="baseline"/>
              </w:rPr>
            </w:pPr>
          </w:p>
        </w:tc>
      </w:tr>
      <w:tr w14:paraId="372B3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14:paraId="4750140E">
            <w:pPr>
              <w:rPr>
                <w:rFonts w:hint="eastAsia"/>
                <w:vertAlign w:val="baseline"/>
              </w:rPr>
            </w:pPr>
          </w:p>
        </w:tc>
        <w:tc>
          <w:tcPr>
            <w:tcW w:w="1200" w:type="dxa"/>
            <w:vMerge w:val="continue"/>
          </w:tcPr>
          <w:p w14:paraId="680EA7FD">
            <w:pPr>
              <w:rPr>
                <w:rFonts w:hint="eastAsia"/>
                <w:vertAlign w:val="baseline"/>
              </w:rPr>
            </w:pPr>
          </w:p>
        </w:tc>
        <w:tc>
          <w:tcPr>
            <w:tcW w:w="6533" w:type="dxa"/>
          </w:tcPr>
          <w:p w14:paraId="5873F849">
            <w:pPr>
              <w:jc w:val="left"/>
              <w:rPr>
                <w:rFonts w:hint="eastAsia"/>
                <w:vertAlign w:val="baseline"/>
              </w:rPr>
            </w:pPr>
            <w:r>
              <w:rPr>
                <w:rFonts w:hint="eastAsia"/>
              </w:rPr>
              <w:t>2.能够有序引导当事人围绕争议焦点进行辩论，庭审辩论节奏一般，具有一定庭审驾驭能力。</w:t>
            </w:r>
            <w:r>
              <w:rPr>
                <w:rFonts w:hint="eastAsia"/>
                <w:lang w:eastAsia="zh-CN"/>
              </w:rPr>
              <w:t>（</w:t>
            </w:r>
            <w:r>
              <w:rPr>
                <w:rFonts w:hint="eastAsia"/>
              </w:rPr>
              <w:t>5</w:t>
            </w:r>
            <w:r>
              <w:rPr>
                <w:rFonts w:hint="eastAsia"/>
                <w:lang w:eastAsia="zh-CN"/>
              </w:rPr>
              <w:t>—</w:t>
            </w:r>
            <w:r>
              <w:rPr>
                <w:rFonts w:hint="eastAsia"/>
              </w:rPr>
              <w:t>7</w:t>
            </w:r>
            <w:r>
              <w:rPr>
                <w:rFonts w:hint="eastAsia"/>
                <w:lang w:eastAsia="zh-CN"/>
              </w:rPr>
              <w:t>）</w:t>
            </w:r>
          </w:p>
        </w:tc>
        <w:tc>
          <w:tcPr>
            <w:tcW w:w="734" w:type="dxa"/>
          </w:tcPr>
          <w:p w14:paraId="2F9EB7FD">
            <w:pPr>
              <w:rPr>
                <w:rFonts w:hint="eastAsia"/>
                <w:vertAlign w:val="baseline"/>
              </w:rPr>
            </w:pPr>
          </w:p>
        </w:tc>
      </w:tr>
      <w:tr w14:paraId="67A7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0" w:type="dxa"/>
            <w:vMerge w:val="continue"/>
          </w:tcPr>
          <w:p w14:paraId="1D55F124">
            <w:pPr>
              <w:rPr>
                <w:rFonts w:hint="eastAsia"/>
                <w:vertAlign w:val="baseline"/>
              </w:rPr>
            </w:pPr>
          </w:p>
        </w:tc>
        <w:tc>
          <w:tcPr>
            <w:tcW w:w="1200" w:type="dxa"/>
            <w:vMerge w:val="continue"/>
          </w:tcPr>
          <w:p w14:paraId="5657451C">
            <w:pPr>
              <w:rPr>
                <w:rFonts w:hint="eastAsia"/>
                <w:vertAlign w:val="baseline"/>
              </w:rPr>
            </w:pPr>
          </w:p>
        </w:tc>
        <w:tc>
          <w:tcPr>
            <w:tcW w:w="6533" w:type="dxa"/>
          </w:tcPr>
          <w:p w14:paraId="4E985648">
            <w:pPr>
              <w:jc w:val="left"/>
              <w:rPr>
                <w:rFonts w:hint="eastAsia"/>
                <w:vertAlign w:val="baseline"/>
              </w:rPr>
            </w:pPr>
            <w:r>
              <w:rPr>
                <w:rFonts w:hint="eastAsia"/>
              </w:rPr>
              <w:t>3.未能引导当事人围绕争议焦点进行辩论，庭审辩论节奏拖沓，不具有庭审驾驭能力。</w:t>
            </w:r>
            <w:r>
              <w:rPr>
                <w:rFonts w:hint="eastAsia"/>
                <w:lang w:eastAsia="zh-CN"/>
              </w:rPr>
              <w:t>（</w:t>
            </w:r>
            <w:r>
              <w:rPr>
                <w:rFonts w:hint="eastAsia"/>
              </w:rPr>
              <w:t>0</w:t>
            </w:r>
            <w:r>
              <w:rPr>
                <w:rFonts w:hint="eastAsia"/>
                <w:lang w:eastAsia="zh-CN"/>
              </w:rPr>
              <w:t>—</w:t>
            </w:r>
            <w:r>
              <w:rPr>
                <w:rFonts w:hint="eastAsia"/>
              </w:rPr>
              <w:t>4</w:t>
            </w:r>
            <w:r>
              <w:rPr>
                <w:rFonts w:hint="eastAsia"/>
                <w:lang w:eastAsia="zh-CN"/>
              </w:rPr>
              <w:t>）</w:t>
            </w:r>
          </w:p>
        </w:tc>
        <w:tc>
          <w:tcPr>
            <w:tcW w:w="734" w:type="dxa"/>
          </w:tcPr>
          <w:p w14:paraId="7E6ABE9F">
            <w:pPr>
              <w:rPr>
                <w:rFonts w:hint="eastAsia"/>
                <w:vertAlign w:val="baseline"/>
              </w:rPr>
            </w:pPr>
          </w:p>
        </w:tc>
      </w:tr>
      <w:tr w14:paraId="44425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14:paraId="699371C1">
            <w:pPr>
              <w:rPr>
                <w:rFonts w:hint="eastAsia"/>
                <w:vertAlign w:val="baseline"/>
              </w:rPr>
            </w:pPr>
          </w:p>
        </w:tc>
        <w:tc>
          <w:tcPr>
            <w:tcW w:w="1200" w:type="dxa"/>
            <w:vMerge w:val="restart"/>
          </w:tcPr>
          <w:p w14:paraId="5598A997">
            <w:pPr>
              <w:jc w:val="center"/>
              <w:rPr>
                <w:rFonts w:hint="eastAsia"/>
              </w:rPr>
            </w:pPr>
            <w:r>
              <w:rPr>
                <w:rFonts w:hint="eastAsia"/>
              </w:rPr>
              <w:t>其他</w:t>
            </w:r>
          </w:p>
          <w:p w14:paraId="756EFDC9">
            <w:pPr>
              <w:jc w:val="left"/>
              <w:rPr>
                <w:rFonts w:hint="eastAsia"/>
                <w:vertAlign w:val="baseline"/>
              </w:rPr>
            </w:pPr>
            <w:r>
              <w:rPr>
                <w:rFonts w:hint="eastAsia"/>
                <w:lang w:eastAsia="zh-CN"/>
              </w:rPr>
              <w:t>（</w:t>
            </w:r>
            <w:r>
              <w:rPr>
                <w:rFonts w:hint="eastAsia"/>
              </w:rPr>
              <w:t>10分</w:t>
            </w:r>
            <w:r>
              <w:rPr>
                <w:rFonts w:hint="eastAsia"/>
                <w:lang w:eastAsia="zh-CN"/>
              </w:rPr>
              <w:t>）</w:t>
            </w:r>
          </w:p>
        </w:tc>
        <w:tc>
          <w:tcPr>
            <w:tcW w:w="6533" w:type="dxa"/>
          </w:tcPr>
          <w:p w14:paraId="2F46087E">
            <w:pPr>
              <w:rPr>
                <w:rFonts w:hint="eastAsia"/>
                <w:vertAlign w:val="baseline"/>
              </w:rPr>
            </w:pPr>
            <w:r>
              <w:rPr>
                <w:rFonts w:hint="eastAsia"/>
              </w:rPr>
              <w:t>1.法庭布置、审判人员着装规范及举止规范。</w:t>
            </w:r>
            <w:r>
              <w:rPr>
                <w:rFonts w:hint="eastAsia"/>
                <w:lang w:eastAsia="zh-CN"/>
              </w:rPr>
              <w:t>（</w:t>
            </w:r>
            <w:r>
              <w:rPr>
                <w:rFonts w:hint="eastAsia"/>
              </w:rPr>
              <w:t>0</w:t>
            </w:r>
            <w:r>
              <w:rPr>
                <w:rFonts w:hint="eastAsia"/>
                <w:lang w:eastAsia="zh-CN"/>
              </w:rPr>
              <w:t>—</w:t>
            </w:r>
            <w:r>
              <w:rPr>
                <w:rFonts w:hint="eastAsia"/>
              </w:rPr>
              <w:t>5</w:t>
            </w:r>
            <w:r>
              <w:rPr>
                <w:rFonts w:hint="eastAsia"/>
                <w:lang w:eastAsia="zh-CN"/>
              </w:rPr>
              <w:t>）</w:t>
            </w:r>
          </w:p>
        </w:tc>
        <w:tc>
          <w:tcPr>
            <w:tcW w:w="734" w:type="dxa"/>
          </w:tcPr>
          <w:p w14:paraId="4EDFAF28">
            <w:pPr>
              <w:rPr>
                <w:rFonts w:hint="eastAsia"/>
                <w:vertAlign w:val="baseline"/>
              </w:rPr>
            </w:pPr>
          </w:p>
        </w:tc>
      </w:tr>
      <w:tr w14:paraId="5200F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14:paraId="401C6A04">
            <w:pPr>
              <w:rPr>
                <w:rFonts w:hint="eastAsia"/>
                <w:vertAlign w:val="baseline"/>
              </w:rPr>
            </w:pPr>
          </w:p>
        </w:tc>
        <w:tc>
          <w:tcPr>
            <w:tcW w:w="1200" w:type="dxa"/>
            <w:vMerge w:val="continue"/>
          </w:tcPr>
          <w:p w14:paraId="59BB1535">
            <w:pPr>
              <w:rPr>
                <w:rFonts w:hint="eastAsia"/>
                <w:vertAlign w:val="baseline"/>
              </w:rPr>
            </w:pPr>
          </w:p>
        </w:tc>
        <w:tc>
          <w:tcPr>
            <w:tcW w:w="6533" w:type="dxa"/>
          </w:tcPr>
          <w:p w14:paraId="64857231">
            <w:pPr>
              <w:jc w:val="left"/>
              <w:rPr>
                <w:rFonts w:hint="eastAsia"/>
                <w:vertAlign w:val="baseline"/>
              </w:rPr>
            </w:pPr>
            <w:r>
              <w:rPr>
                <w:rFonts w:hint="eastAsia"/>
              </w:rPr>
              <w:t>2.仪态端庄，精神面貌佳，语言表达清晰流畅。</w:t>
            </w:r>
            <w:r>
              <w:rPr>
                <w:rFonts w:hint="eastAsia"/>
                <w:lang w:eastAsia="zh-CN"/>
              </w:rPr>
              <w:t>（</w:t>
            </w:r>
            <w:r>
              <w:rPr>
                <w:rFonts w:hint="eastAsia"/>
              </w:rPr>
              <w:t>0</w:t>
            </w:r>
            <w:r>
              <w:rPr>
                <w:rFonts w:hint="eastAsia"/>
                <w:lang w:eastAsia="zh-CN"/>
              </w:rPr>
              <w:t>—</w:t>
            </w:r>
            <w:r>
              <w:rPr>
                <w:rFonts w:hint="eastAsia"/>
              </w:rPr>
              <w:t>5</w:t>
            </w:r>
            <w:r>
              <w:rPr>
                <w:rFonts w:hint="eastAsia"/>
                <w:lang w:eastAsia="zh-CN"/>
              </w:rPr>
              <w:t>）</w:t>
            </w:r>
          </w:p>
        </w:tc>
        <w:tc>
          <w:tcPr>
            <w:tcW w:w="734" w:type="dxa"/>
          </w:tcPr>
          <w:p w14:paraId="62EC6D49">
            <w:pPr>
              <w:rPr>
                <w:rFonts w:hint="eastAsia"/>
                <w:vertAlign w:val="baseline"/>
              </w:rPr>
            </w:pPr>
          </w:p>
        </w:tc>
      </w:tr>
      <w:tr w14:paraId="1A966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restart"/>
          </w:tcPr>
          <w:p w14:paraId="45827F81">
            <w:pPr>
              <w:rPr>
                <w:rFonts w:hint="eastAsia"/>
              </w:rPr>
            </w:pPr>
          </w:p>
          <w:p w14:paraId="40827D1C">
            <w:pPr>
              <w:rPr>
                <w:rFonts w:hint="eastAsia"/>
              </w:rPr>
            </w:pPr>
          </w:p>
          <w:p w14:paraId="2465F2A1">
            <w:pPr>
              <w:rPr>
                <w:rFonts w:hint="eastAsia"/>
              </w:rPr>
            </w:pPr>
          </w:p>
          <w:p w14:paraId="2CBE364C">
            <w:pPr>
              <w:rPr>
                <w:rFonts w:hint="eastAsia"/>
              </w:rPr>
            </w:pPr>
          </w:p>
          <w:p w14:paraId="4EFC6F3F">
            <w:pPr>
              <w:jc w:val="left"/>
              <w:rPr>
                <w:rFonts w:hint="eastAsia"/>
              </w:rPr>
            </w:pPr>
            <w:r>
              <w:rPr>
                <w:rFonts w:hint="eastAsia"/>
              </w:rPr>
              <w:t>对当事人及委托诉讼代理人的评分</w:t>
            </w:r>
          </w:p>
          <w:p w14:paraId="31D94B98">
            <w:pPr>
              <w:jc w:val="left"/>
              <w:rPr>
                <w:rFonts w:hint="eastAsia" w:eastAsia="宋体"/>
                <w:lang w:eastAsia="zh-CN"/>
              </w:rPr>
            </w:pPr>
            <w:r>
              <w:rPr>
                <w:rFonts w:hint="eastAsia"/>
                <w:lang w:val="en-US" w:eastAsia="zh-CN"/>
              </w:rPr>
              <w:t>（50分</w:t>
            </w:r>
            <w:r>
              <w:rPr>
                <w:rFonts w:hint="eastAsia"/>
                <w:lang w:eastAsia="zh-CN"/>
              </w:rPr>
              <w:t>）</w:t>
            </w:r>
          </w:p>
          <w:p w14:paraId="5B15EA68">
            <w:pPr>
              <w:rPr>
                <w:rFonts w:hint="eastAsia"/>
                <w:vertAlign w:val="baseline"/>
              </w:rPr>
            </w:pPr>
          </w:p>
        </w:tc>
        <w:tc>
          <w:tcPr>
            <w:tcW w:w="1200" w:type="dxa"/>
            <w:vMerge w:val="restart"/>
          </w:tcPr>
          <w:p w14:paraId="74E95E99">
            <w:pPr>
              <w:rPr>
                <w:rFonts w:hint="eastAsia"/>
              </w:rPr>
            </w:pPr>
          </w:p>
          <w:p w14:paraId="386A975B">
            <w:pPr>
              <w:rPr>
                <w:rFonts w:hint="eastAsia"/>
              </w:rPr>
            </w:pPr>
          </w:p>
          <w:p w14:paraId="0486EEAD">
            <w:pPr>
              <w:rPr>
                <w:rFonts w:hint="eastAsia" w:eastAsia="宋体"/>
                <w:lang w:eastAsia="zh-CN"/>
              </w:rPr>
            </w:pPr>
            <w:r>
              <w:rPr>
                <w:rFonts w:hint="eastAsia"/>
              </w:rPr>
              <w:t>审判程序</w:t>
            </w:r>
            <w:r>
              <w:rPr>
                <w:rFonts w:hint="eastAsia"/>
                <w:lang w:eastAsia="zh-CN"/>
              </w:rPr>
              <w:t>（</w:t>
            </w:r>
            <w:r>
              <w:rPr>
                <w:rFonts w:hint="eastAsia"/>
                <w:lang w:val="en-US" w:eastAsia="zh-CN"/>
              </w:rPr>
              <w:t>15</w:t>
            </w:r>
            <w:r>
              <w:rPr>
                <w:rFonts w:hint="eastAsia"/>
              </w:rPr>
              <w:t>分</w:t>
            </w:r>
            <w:r>
              <w:rPr>
                <w:rFonts w:hint="eastAsia"/>
                <w:lang w:eastAsia="zh-CN"/>
              </w:rPr>
              <w:t>）</w:t>
            </w:r>
          </w:p>
          <w:p w14:paraId="61D89FA3">
            <w:pPr>
              <w:rPr>
                <w:rFonts w:hint="eastAsia"/>
                <w:vertAlign w:val="baseline"/>
              </w:rPr>
            </w:pPr>
          </w:p>
        </w:tc>
        <w:tc>
          <w:tcPr>
            <w:tcW w:w="6533" w:type="dxa"/>
          </w:tcPr>
          <w:p w14:paraId="31630A68">
            <w:pPr>
              <w:numPr>
                <w:ilvl w:val="0"/>
                <w:numId w:val="3"/>
              </w:numPr>
              <w:jc w:val="left"/>
              <w:rPr>
                <w:rFonts w:hint="eastAsia"/>
                <w:lang w:eastAsia="zh-CN"/>
              </w:rPr>
            </w:pPr>
            <w:r>
              <w:rPr>
                <w:rFonts w:hint="eastAsia"/>
              </w:rPr>
              <w:t>严格遵守诉讼法的规定，举止严肃认真，听从法庭指挥</w:t>
            </w:r>
            <w:r>
              <w:rPr>
                <w:rFonts w:hint="eastAsia"/>
                <w:lang w:eastAsia="zh-CN"/>
              </w:rPr>
              <w:t>。</w:t>
            </w:r>
          </w:p>
          <w:p w14:paraId="2878DC61">
            <w:pPr>
              <w:numPr>
                <w:numId w:val="0"/>
              </w:numPr>
              <w:jc w:val="left"/>
              <w:rPr>
                <w:rFonts w:hint="eastAsia"/>
                <w:vertAlign w:val="baseline"/>
              </w:rPr>
            </w:pPr>
            <w:r>
              <w:rPr>
                <w:rFonts w:hint="eastAsia"/>
                <w:lang w:eastAsia="zh-CN"/>
              </w:rPr>
              <w:t>（</w:t>
            </w:r>
            <w:r>
              <w:rPr>
                <w:rFonts w:hint="eastAsia"/>
              </w:rPr>
              <w:t>11</w:t>
            </w:r>
            <w:r>
              <w:rPr>
                <w:rFonts w:hint="eastAsia"/>
                <w:lang w:eastAsia="zh-CN"/>
              </w:rPr>
              <w:t>—</w:t>
            </w:r>
            <w:r>
              <w:rPr>
                <w:rFonts w:hint="eastAsia"/>
              </w:rPr>
              <w:t>15</w:t>
            </w:r>
            <w:r>
              <w:rPr>
                <w:rFonts w:hint="eastAsia"/>
                <w:lang w:eastAsia="zh-CN"/>
              </w:rPr>
              <w:t>）</w:t>
            </w:r>
          </w:p>
        </w:tc>
        <w:tc>
          <w:tcPr>
            <w:tcW w:w="734" w:type="dxa"/>
          </w:tcPr>
          <w:p w14:paraId="62EBFF53">
            <w:pPr>
              <w:rPr>
                <w:rFonts w:hint="eastAsia"/>
                <w:vertAlign w:val="baseline"/>
              </w:rPr>
            </w:pPr>
          </w:p>
        </w:tc>
      </w:tr>
      <w:tr w14:paraId="21BC6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14:paraId="4D16A84F">
            <w:pPr>
              <w:rPr>
                <w:rFonts w:hint="eastAsia"/>
                <w:vertAlign w:val="baseline"/>
              </w:rPr>
            </w:pPr>
          </w:p>
        </w:tc>
        <w:tc>
          <w:tcPr>
            <w:tcW w:w="1200" w:type="dxa"/>
            <w:vMerge w:val="continue"/>
          </w:tcPr>
          <w:p w14:paraId="2C9BB175">
            <w:pPr>
              <w:rPr>
                <w:rFonts w:hint="eastAsia"/>
                <w:vertAlign w:val="baseline"/>
              </w:rPr>
            </w:pPr>
          </w:p>
        </w:tc>
        <w:tc>
          <w:tcPr>
            <w:tcW w:w="6533" w:type="dxa"/>
          </w:tcPr>
          <w:p w14:paraId="13451C8B">
            <w:pPr>
              <w:jc w:val="left"/>
              <w:rPr>
                <w:rFonts w:hint="eastAsia"/>
                <w:vertAlign w:val="baseline"/>
              </w:rPr>
            </w:pPr>
            <w:r>
              <w:rPr>
                <w:rFonts w:hint="eastAsia"/>
              </w:rPr>
              <w:t>2.能够遵守诉讼法的规定，举止较为严肃，基本听从法庭指挥。</w:t>
            </w:r>
            <w:r>
              <w:rPr>
                <w:rFonts w:hint="eastAsia"/>
                <w:lang w:eastAsia="zh-CN"/>
              </w:rPr>
              <w:t>（</w:t>
            </w:r>
            <w:r>
              <w:rPr>
                <w:rFonts w:hint="eastAsia"/>
              </w:rPr>
              <w:t>10</w:t>
            </w:r>
            <w:r>
              <w:rPr>
                <w:rFonts w:hint="eastAsia"/>
                <w:lang w:eastAsia="zh-CN"/>
              </w:rPr>
              <w:t>—</w:t>
            </w:r>
            <w:r>
              <w:rPr>
                <w:rFonts w:hint="eastAsia"/>
              </w:rPr>
              <w:t>6</w:t>
            </w:r>
            <w:r>
              <w:rPr>
                <w:rFonts w:hint="eastAsia"/>
                <w:lang w:eastAsia="zh-CN"/>
              </w:rPr>
              <w:t>）</w:t>
            </w:r>
          </w:p>
        </w:tc>
        <w:tc>
          <w:tcPr>
            <w:tcW w:w="734" w:type="dxa"/>
          </w:tcPr>
          <w:p w14:paraId="296A6AE8">
            <w:pPr>
              <w:rPr>
                <w:rFonts w:hint="eastAsia"/>
                <w:vertAlign w:val="baseline"/>
              </w:rPr>
            </w:pPr>
          </w:p>
        </w:tc>
      </w:tr>
      <w:tr w14:paraId="3F3EF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14:paraId="25843937">
            <w:pPr>
              <w:rPr>
                <w:rFonts w:hint="eastAsia"/>
                <w:vertAlign w:val="baseline"/>
              </w:rPr>
            </w:pPr>
          </w:p>
        </w:tc>
        <w:tc>
          <w:tcPr>
            <w:tcW w:w="1200" w:type="dxa"/>
            <w:vMerge w:val="continue"/>
          </w:tcPr>
          <w:p w14:paraId="6C84A255">
            <w:pPr>
              <w:rPr>
                <w:rFonts w:hint="eastAsia"/>
                <w:vertAlign w:val="baseline"/>
              </w:rPr>
            </w:pPr>
          </w:p>
        </w:tc>
        <w:tc>
          <w:tcPr>
            <w:tcW w:w="6533" w:type="dxa"/>
          </w:tcPr>
          <w:p w14:paraId="200EBF25">
            <w:pPr>
              <w:jc w:val="left"/>
              <w:rPr>
                <w:rFonts w:hint="eastAsia"/>
                <w:vertAlign w:val="baseline"/>
              </w:rPr>
            </w:pPr>
            <w:r>
              <w:rPr>
                <w:rFonts w:hint="eastAsia"/>
              </w:rPr>
              <w:t>3.基本遵守诉讼法的规定，举止松散不严肃，不听从法庭指挥。</w:t>
            </w:r>
            <w:r>
              <w:rPr>
                <w:rFonts w:hint="eastAsia"/>
                <w:lang w:eastAsia="zh-CN"/>
              </w:rPr>
              <w:t>（</w:t>
            </w:r>
            <w:r>
              <w:rPr>
                <w:rFonts w:hint="eastAsia"/>
              </w:rPr>
              <w:t>0</w:t>
            </w:r>
            <w:r>
              <w:rPr>
                <w:rFonts w:hint="eastAsia"/>
                <w:lang w:eastAsia="zh-CN"/>
              </w:rPr>
              <w:t>—</w:t>
            </w:r>
            <w:r>
              <w:rPr>
                <w:rFonts w:hint="eastAsia"/>
              </w:rPr>
              <w:t>5</w:t>
            </w:r>
            <w:r>
              <w:rPr>
                <w:rFonts w:hint="eastAsia"/>
                <w:lang w:eastAsia="zh-CN"/>
              </w:rPr>
              <w:t>）</w:t>
            </w:r>
          </w:p>
        </w:tc>
        <w:tc>
          <w:tcPr>
            <w:tcW w:w="734" w:type="dxa"/>
          </w:tcPr>
          <w:p w14:paraId="24B861DD">
            <w:pPr>
              <w:rPr>
                <w:rFonts w:hint="eastAsia"/>
                <w:vertAlign w:val="baseline"/>
              </w:rPr>
            </w:pPr>
          </w:p>
        </w:tc>
      </w:tr>
      <w:tr w14:paraId="5A89E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14:paraId="02669912">
            <w:pPr>
              <w:rPr>
                <w:rFonts w:hint="eastAsia"/>
                <w:vertAlign w:val="baseline"/>
              </w:rPr>
            </w:pPr>
          </w:p>
        </w:tc>
        <w:tc>
          <w:tcPr>
            <w:tcW w:w="1200" w:type="dxa"/>
            <w:vMerge w:val="restart"/>
          </w:tcPr>
          <w:p w14:paraId="72E97EE4">
            <w:pPr>
              <w:rPr>
                <w:rFonts w:hint="eastAsia"/>
              </w:rPr>
            </w:pPr>
          </w:p>
          <w:p w14:paraId="5F9EE913">
            <w:pPr>
              <w:rPr>
                <w:rFonts w:hint="eastAsia"/>
              </w:rPr>
            </w:pPr>
          </w:p>
          <w:p w14:paraId="635B8196">
            <w:pPr>
              <w:rPr>
                <w:rFonts w:hint="eastAsia"/>
              </w:rPr>
            </w:pPr>
          </w:p>
          <w:p w14:paraId="5DE1D218">
            <w:pPr>
              <w:jc w:val="left"/>
              <w:rPr>
                <w:rFonts w:hint="eastAsia" w:eastAsia="宋体"/>
                <w:lang w:eastAsia="zh-CN"/>
              </w:rPr>
            </w:pPr>
            <w:r>
              <w:rPr>
                <w:rFonts w:hint="eastAsia"/>
              </w:rPr>
              <w:t>法庭调查</w:t>
            </w:r>
            <w:r>
              <w:rPr>
                <w:rFonts w:hint="eastAsia"/>
                <w:lang w:eastAsia="zh-CN"/>
              </w:rPr>
              <w:t>（</w:t>
            </w:r>
            <w:r>
              <w:rPr>
                <w:rFonts w:hint="eastAsia"/>
              </w:rPr>
              <w:t>15分</w:t>
            </w:r>
            <w:r>
              <w:rPr>
                <w:rFonts w:hint="eastAsia"/>
                <w:lang w:eastAsia="zh-CN"/>
              </w:rPr>
              <w:t>）</w:t>
            </w:r>
          </w:p>
          <w:p w14:paraId="4FB51FB0">
            <w:pPr>
              <w:rPr>
                <w:rFonts w:hint="eastAsia"/>
                <w:vertAlign w:val="baseline"/>
              </w:rPr>
            </w:pPr>
          </w:p>
        </w:tc>
        <w:tc>
          <w:tcPr>
            <w:tcW w:w="6533" w:type="dxa"/>
          </w:tcPr>
          <w:p w14:paraId="2C78C75A">
            <w:pPr>
              <w:jc w:val="left"/>
              <w:rPr>
                <w:rFonts w:hint="eastAsia"/>
                <w:vertAlign w:val="baseline"/>
              </w:rPr>
            </w:pPr>
            <w:r>
              <w:rPr>
                <w:rFonts w:hint="eastAsia"/>
              </w:rPr>
              <w:t>1熟悉案件事实，紧扣案件的焦点，证据准备充分，准确适用法律术语，逻辑性强，质证清晰。</w:t>
            </w:r>
            <w:r>
              <w:rPr>
                <w:rFonts w:hint="eastAsia"/>
                <w:lang w:eastAsia="zh-CN"/>
              </w:rPr>
              <w:t>（</w:t>
            </w:r>
            <w:r>
              <w:rPr>
                <w:rFonts w:hint="eastAsia"/>
              </w:rPr>
              <w:t>11</w:t>
            </w:r>
            <w:r>
              <w:rPr>
                <w:rFonts w:hint="eastAsia"/>
                <w:lang w:eastAsia="zh-CN"/>
              </w:rPr>
              <w:t>—</w:t>
            </w:r>
            <w:r>
              <w:rPr>
                <w:rFonts w:hint="eastAsia"/>
              </w:rPr>
              <w:t>15</w:t>
            </w:r>
            <w:r>
              <w:rPr>
                <w:rFonts w:hint="eastAsia"/>
                <w:lang w:eastAsia="zh-CN"/>
              </w:rPr>
              <w:t>）</w:t>
            </w:r>
          </w:p>
        </w:tc>
        <w:tc>
          <w:tcPr>
            <w:tcW w:w="734" w:type="dxa"/>
          </w:tcPr>
          <w:p w14:paraId="7A28F260">
            <w:pPr>
              <w:rPr>
                <w:rFonts w:hint="eastAsia"/>
                <w:vertAlign w:val="baseline"/>
              </w:rPr>
            </w:pPr>
          </w:p>
        </w:tc>
      </w:tr>
      <w:tr w14:paraId="15A6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14:paraId="5EFC305C">
            <w:pPr>
              <w:rPr>
                <w:rFonts w:hint="eastAsia"/>
                <w:vertAlign w:val="baseline"/>
              </w:rPr>
            </w:pPr>
          </w:p>
        </w:tc>
        <w:tc>
          <w:tcPr>
            <w:tcW w:w="1200" w:type="dxa"/>
            <w:vMerge w:val="continue"/>
          </w:tcPr>
          <w:p w14:paraId="52A6AF94">
            <w:pPr>
              <w:rPr>
                <w:rFonts w:hint="eastAsia"/>
                <w:vertAlign w:val="baseline"/>
              </w:rPr>
            </w:pPr>
          </w:p>
        </w:tc>
        <w:tc>
          <w:tcPr>
            <w:tcW w:w="6533" w:type="dxa"/>
          </w:tcPr>
          <w:p w14:paraId="2983BDB7">
            <w:pPr>
              <w:jc w:val="left"/>
              <w:rPr>
                <w:rFonts w:hint="eastAsia"/>
                <w:vertAlign w:val="baseline"/>
              </w:rPr>
            </w:pPr>
            <w:r>
              <w:rPr>
                <w:rFonts w:hint="eastAsia"/>
              </w:rPr>
              <w:t>2.较为熟悉案件事实，围绕主要待征事实，举证较为充分能够运用法律术语，具有一定逻辑，质证较清楚。</w:t>
            </w:r>
            <w:r>
              <w:rPr>
                <w:rFonts w:hint="eastAsia"/>
                <w:lang w:eastAsia="zh-CN"/>
              </w:rPr>
              <w:t>（</w:t>
            </w:r>
            <w:r>
              <w:rPr>
                <w:rFonts w:hint="eastAsia"/>
              </w:rPr>
              <w:t>10</w:t>
            </w:r>
            <w:r>
              <w:rPr>
                <w:rFonts w:hint="eastAsia"/>
                <w:lang w:eastAsia="zh-CN"/>
              </w:rPr>
              <w:t>—</w:t>
            </w:r>
            <w:r>
              <w:rPr>
                <w:rFonts w:hint="eastAsia"/>
              </w:rPr>
              <w:t>6</w:t>
            </w:r>
            <w:r>
              <w:rPr>
                <w:rFonts w:hint="eastAsia"/>
                <w:lang w:eastAsia="zh-CN"/>
              </w:rPr>
              <w:t>）</w:t>
            </w:r>
          </w:p>
        </w:tc>
        <w:tc>
          <w:tcPr>
            <w:tcW w:w="734" w:type="dxa"/>
          </w:tcPr>
          <w:p w14:paraId="0031167F">
            <w:pPr>
              <w:rPr>
                <w:rFonts w:hint="eastAsia"/>
                <w:vertAlign w:val="baseline"/>
              </w:rPr>
            </w:pPr>
          </w:p>
        </w:tc>
      </w:tr>
      <w:tr w14:paraId="7D40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14:paraId="6282C6BA">
            <w:pPr>
              <w:rPr>
                <w:rFonts w:hint="eastAsia"/>
                <w:vertAlign w:val="baseline"/>
              </w:rPr>
            </w:pPr>
          </w:p>
        </w:tc>
        <w:tc>
          <w:tcPr>
            <w:tcW w:w="1200" w:type="dxa"/>
            <w:vMerge w:val="continue"/>
          </w:tcPr>
          <w:p w14:paraId="5FA2FCC3">
            <w:pPr>
              <w:rPr>
                <w:rFonts w:hint="eastAsia"/>
                <w:vertAlign w:val="baseline"/>
              </w:rPr>
            </w:pPr>
          </w:p>
        </w:tc>
        <w:tc>
          <w:tcPr>
            <w:tcW w:w="6533" w:type="dxa"/>
          </w:tcPr>
          <w:p w14:paraId="0E424A32">
            <w:pPr>
              <w:rPr>
                <w:rFonts w:hint="eastAsia"/>
                <w:vertAlign w:val="baseline"/>
              </w:rPr>
            </w:pPr>
            <w:r>
              <w:rPr>
                <w:rFonts w:hint="eastAsia"/>
              </w:rPr>
              <w:t>3.不熟悉案件事实，未能围绕主要待证事实举证，举证不充分，未能使用法律术语，逻辑性欠缺，质证不清晰。</w:t>
            </w:r>
            <w:r>
              <w:rPr>
                <w:rFonts w:hint="eastAsia"/>
                <w:lang w:eastAsia="zh-CN"/>
              </w:rPr>
              <w:t>（</w:t>
            </w:r>
            <w:r>
              <w:rPr>
                <w:rFonts w:hint="eastAsia"/>
              </w:rPr>
              <w:t>0</w:t>
            </w:r>
            <w:r>
              <w:rPr>
                <w:rFonts w:hint="eastAsia"/>
                <w:lang w:eastAsia="zh-CN"/>
              </w:rPr>
              <w:t>—</w:t>
            </w:r>
            <w:r>
              <w:rPr>
                <w:rFonts w:hint="eastAsia"/>
              </w:rPr>
              <w:t>5</w:t>
            </w:r>
            <w:r>
              <w:rPr>
                <w:rFonts w:hint="eastAsia"/>
                <w:lang w:eastAsia="zh-CN"/>
              </w:rPr>
              <w:t>）</w:t>
            </w:r>
          </w:p>
        </w:tc>
        <w:tc>
          <w:tcPr>
            <w:tcW w:w="734" w:type="dxa"/>
          </w:tcPr>
          <w:p w14:paraId="33902790">
            <w:pPr>
              <w:rPr>
                <w:rFonts w:hint="eastAsia"/>
                <w:vertAlign w:val="baseline"/>
              </w:rPr>
            </w:pPr>
          </w:p>
        </w:tc>
      </w:tr>
      <w:tr w14:paraId="1EB00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14:paraId="02A06971">
            <w:pPr>
              <w:rPr>
                <w:rFonts w:hint="eastAsia"/>
                <w:vertAlign w:val="baseline"/>
              </w:rPr>
            </w:pPr>
          </w:p>
        </w:tc>
        <w:tc>
          <w:tcPr>
            <w:tcW w:w="1200" w:type="dxa"/>
            <w:vMerge w:val="restart"/>
          </w:tcPr>
          <w:p w14:paraId="24049D74">
            <w:pPr>
              <w:rPr>
                <w:rFonts w:hint="eastAsia"/>
              </w:rPr>
            </w:pPr>
          </w:p>
          <w:p w14:paraId="508F7878">
            <w:pPr>
              <w:rPr>
                <w:rFonts w:hint="eastAsia"/>
              </w:rPr>
            </w:pPr>
          </w:p>
          <w:p w14:paraId="0DBBB4C6">
            <w:pPr>
              <w:rPr>
                <w:rFonts w:hint="eastAsia"/>
              </w:rPr>
            </w:pPr>
            <w:r>
              <w:rPr>
                <w:rFonts w:hint="eastAsia"/>
              </w:rPr>
              <w:t>法庭辩论</w:t>
            </w:r>
          </w:p>
          <w:p w14:paraId="013020AB">
            <w:pPr>
              <w:rPr>
                <w:rFonts w:hint="eastAsia" w:eastAsia="宋体"/>
                <w:lang w:eastAsia="zh-CN"/>
              </w:rPr>
            </w:pPr>
            <w:r>
              <w:rPr>
                <w:rFonts w:hint="eastAsia"/>
                <w:lang w:eastAsia="zh-CN"/>
              </w:rPr>
              <w:t>（</w:t>
            </w:r>
            <w:r>
              <w:rPr>
                <w:rFonts w:hint="eastAsia"/>
              </w:rPr>
              <w:t>10分</w:t>
            </w:r>
            <w:r>
              <w:rPr>
                <w:rFonts w:hint="eastAsia"/>
                <w:lang w:eastAsia="zh-CN"/>
              </w:rPr>
              <w:t>）</w:t>
            </w:r>
          </w:p>
          <w:p w14:paraId="5FE13268">
            <w:pPr>
              <w:rPr>
                <w:rFonts w:hint="eastAsia"/>
                <w:vertAlign w:val="baseline"/>
              </w:rPr>
            </w:pPr>
          </w:p>
        </w:tc>
        <w:tc>
          <w:tcPr>
            <w:tcW w:w="6533" w:type="dxa"/>
          </w:tcPr>
          <w:p w14:paraId="14AE5EA8">
            <w:pPr>
              <w:jc w:val="left"/>
              <w:rPr>
                <w:rFonts w:hint="eastAsia"/>
                <w:vertAlign w:val="baseline"/>
              </w:rPr>
            </w:pPr>
            <w:r>
              <w:rPr>
                <w:rFonts w:hint="eastAsia"/>
              </w:rPr>
              <w:t>1.观点明确且具有说服力，条理清楚，推理具有合理性，具备法庭陈词技巧，说理充分。</w:t>
            </w:r>
            <w:r>
              <w:rPr>
                <w:rFonts w:hint="eastAsia"/>
                <w:lang w:eastAsia="zh-CN"/>
              </w:rPr>
              <w:t>（</w:t>
            </w:r>
            <w:r>
              <w:rPr>
                <w:rFonts w:hint="eastAsia"/>
              </w:rPr>
              <w:t>8</w:t>
            </w:r>
            <w:r>
              <w:rPr>
                <w:rFonts w:hint="eastAsia"/>
                <w:lang w:eastAsia="zh-CN"/>
              </w:rPr>
              <w:t>—</w:t>
            </w:r>
            <w:r>
              <w:rPr>
                <w:rFonts w:hint="eastAsia"/>
              </w:rPr>
              <w:t>10</w:t>
            </w:r>
            <w:r>
              <w:rPr>
                <w:rFonts w:hint="eastAsia"/>
                <w:lang w:eastAsia="zh-CN"/>
              </w:rPr>
              <w:t>）</w:t>
            </w:r>
          </w:p>
        </w:tc>
        <w:tc>
          <w:tcPr>
            <w:tcW w:w="734" w:type="dxa"/>
          </w:tcPr>
          <w:p w14:paraId="6DBB136F">
            <w:pPr>
              <w:rPr>
                <w:rFonts w:hint="eastAsia"/>
                <w:vertAlign w:val="baseline"/>
              </w:rPr>
            </w:pPr>
          </w:p>
        </w:tc>
      </w:tr>
      <w:tr w14:paraId="2E15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14:paraId="072556AC">
            <w:pPr>
              <w:rPr>
                <w:rFonts w:hint="eastAsia"/>
                <w:vertAlign w:val="baseline"/>
              </w:rPr>
            </w:pPr>
          </w:p>
        </w:tc>
        <w:tc>
          <w:tcPr>
            <w:tcW w:w="1200" w:type="dxa"/>
            <w:vMerge w:val="continue"/>
          </w:tcPr>
          <w:p w14:paraId="2965D6C8">
            <w:pPr>
              <w:rPr>
                <w:rFonts w:hint="eastAsia"/>
                <w:vertAlign w:val="baseline"/>
              </w:rPr>
            </w:pPr>
          </w:p>
        </w:tc>
        <w:tc>
          <w:tcPr>
            <w:tcW w:w="6533" w:type="dxa"/>
          </w:tcPr>
          <w:p w14:paraId="75702181">
            <w:pPr>
              <w:jc w:val="left"/>
              <w:rPr>
                <w:rFonts w:hint="eastAsia"/>
                <w:vertAlign w:val="baseline"/>
              </w:rPr>
            </w:pPr>
            <w:r>
              <w:rPr>
                <w:rFonts w:hint="eastAsia"/>
              </w:rPr>
              <w:t>2.观点较明确，条理较清楚，推理具有一定合理性，具备定法庭陈词技巧。</w:t>
            </w:r>
            <w:r>
              <w:rPr>
                <w:rFonts w:hint="eastAsia"/>
                <w:lang w:eastAsia="zh-CN"/>
              </w:rPr>
              <w:t>（</w:t>
            </w:r>
            <w:r>
              <w:rPr>
                <w:rFonts w:hint="eastAsia"/>
              </w:rPr>
              <w:t>5</w:t>
            </w:r>
            <w:r>
              <w:rPr>
                <w:rFonts w:hint="eastAsia"/>
                <w:lang w:eastAsia="zh-CN"/>
              </w:rPr>
              <w:t>—</w:t>
            </w:r>
            <w:r>
              <w:rPr>
                <w:rFonts w:hint="eastAsia"/>
              </w:rPr>
              <w:t>7</w:t>
            </w:r>
            <w:r>
              <w:rPr>
                <w:rFonts w:hint="eastAsia"/>
                <w:lang w:eastAsia="zh-CN"/>
              </w:rPr>
              <w:t>）</w:t>
            </w:r>
          </w:p>
        </w:tc>
        <w:tc>
          <w:tcPr>
            <w:tcW w:w="734" w:type="dxa"/>
          </w:tcPr>
          <w:p w14:paraId="5CAE5753">
            <w:pPr>
              <w:rPr>
                <w:rFonts w:hint="eastAsia"/>
                <w:vertAlign w:val="baseline"/>
              </w:rPr>
            </w:pPr>
          </w:p>
        </w:tc>
      </w:tr>
      <w:tr w14:paraId="7719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14:paraId="6C5572FB">
            <w:pPr>
              <w:rPr>
                <w:rFonts w:hint="eastAsia"/>
                <w:vertAlign w:val="baseline"/>
              </w:rPr>
            </w:pPr>
          </w:p>
        </w:tc>
        <w:tc>
          <w:tcPr>
            <w:tcW w:w="1200" w:type="dxa"/>
            <w:vMerge w:val="continue"/>
          </w:tcPr>
          <w:p w14:paraId="265F30F0">
            <w:pPr>
              <w:rPr>
                <w:rFonts w:hint="eastAsia"/>
                <w:vertAlign w:val="baseline"/>
              </w:rPr>
            </w:pPr>
          </w:p>
        </w:tc>
        <w:tc>
          <w:tcPr>
            <w:tcW w:w="6533" w:type="dxa"/>
          </w:tcPr>
          <w:p w14:paraId="051A6466">
            <w:pPr>
              <w:jc w:val="left"/>
              <w:rPr>
                <w:rFonts w:hint="eastAsia"/>
                <w:vertAlign w:val="baseline"/>
              </w:rPr>
            </w:pPr>
            <w:r>
              <w:rPr>
                <w:rFonts w:hint="eastAsia"/>
              </w:rPr>
              <w:t>3.主要观点表述较为清楚，言语较差，缺乏条理性。</w:t>
            </w:r>
            <w:r>
              <w:rPr>
                <w:rFonts w:hint="eastAsia"/>
                <w:lang w:eastAsia="zh-CN"/>
              </w:rPr>
              <w:t>（</w:t>
            </w:r>
            <w:r>
              <w:rPr>
                <w:rFonts w:hint="eastAsia"/>
              </w:rPr>
              <w:t>0</w:t>
            </w:r>
            <w:r>
              <w:rPr>
                <w:rFonts w:hint="eastAsia"/>
                <w:lang w:eastAsia="zh-CN"/>
              </w:rPr>
              <w:t>—</w:t>
            </w:r>
            <w:r>
              <w:rPr>
                <w:rFonts w:hint="eastAsia"/>
              </w:rPr>
              <w:t>4</w:t>
            </w:r>
            <w:r>
              <w:rPr>
                <w:rFonts w:hint="eastAsia"/>
                <w:lang w:eastAsia="zh-CN"/>
              </w:rPr>
              <w:t>）</w:t>
            </w:r>
          </w:p>
        </w:tc>
        <w:tc>
          <w:tcPr>
            <w:tcW w:w="734" w:type="dxa"/>
          </w:tcPr>
          <w:p w14:paraId="2927F7CF">
            <w:pPr>
              <w:rPr>
                <w:rFonts w:hint="eastAsia"/>
                <w:vertAlign w:val="baseline"/>
              </w:rPr>
            </w:pPr>
          </w:p>
        </w:tc>
      </w:tr>
      <w:tr w14:paraId="3A3E4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14:paraId="5DEA61C0">
            <w:pPr>
              <w:rPr>
                <w:rFonts w:hint="eastAsia"/>
                <w:vertAlign w:val="baseline"/>
              </w:rPr>
            </w:pPr>
          </w:p>
        </w:tc>
        <w:tc>
          <w:tcPr>
            <w:tcW w:w="1200" w:type="dxa"/>
            <w:vMerge w:val="restart"/>
          </w:tcPr>
          <w:p w14:paraId="423146F2">
            <w:pPr>
              <w:rPr>
                <w:rFonts w:hint="eastAsia"/>
              </w:rPr>
            </w:pPr>
            <w:r>
              <w:rPr>
                <w:rFonts w:hint="eastAsia"/>
              </w:rPr>
              <w:t>其他</w:t>
            </w:r>
          </w:p>
          <w:p w14:paraId="05243FB6">
            <w:pPr>
              <w:rPr>
                <w:rFonts w:hint="eastAsia"/>
                <w:vertAlign w:val="baseline"/>
              </w:rPr>
            </w:pPr>
            <w:r>
              <w:rPr>
                <w:rFonts w:hint="eastAsia"/>
                <w:lang w:eastAsia="zh-CN"/>
              </w:rPr>
              <w:t>（</w:t>
            </w:r>
            <w:r>
              <w:rPr>
                <w:rFonts w:hint="eastAsia"/>
              </w:rPr>
              <w:t>10分</w:t>
            </w:r>
            <w:r>
              <w:rPr>
                <w:rFonts w:hint="eastAsia"/>
                <w:lang w:eastAsia="zh-CN"/>
              </w:rPr>
              <w:t>）</w:t>
            </w:r>
          </w:p>
        </w:tc>
        <w:tc>
          <w:tcPr>
            <w:tcW w:w="6533" w:type="dxa"/>
          </w:tcPr>
          <w:p w14:paraId="3549DBA5">
            <w:pPr>
              <w:jc w:val="left"/>
              <w:rPr>
                <w:rFonts w:hint="eastAsia"/>
                <w:vertAlign w:val="baseline"/>
              </w:rPr>
            </w:pPr>
            <w:r>
              <w:rPr>
                <w:rFonts w:hint="eastAsia"/>
              </w:rPr>
              <w:t>1.队员分工配合良好，学生与角色融入度高。</w:t>
            </w:r>
            <w:r>
              <w:rPr>
                <w:rFonts w:hint="eastAsia"/>
                <w:lang w:eastAsia="zh-CN"/>
              </w:rPr>
              <w:t>（</w:t>
            </w:r>
            <w:r>
              <w:rPr>
                <w:rFonts w:hint="eastAsia"/>
              </w:rPr>
              <w:t>0</w:t>
            </w:r>
            <w:r>
              <w:rPr>
                <w:rFonts w:hint="eastAsia"/>
                <w:lang w:eastAsia="zh-CN"/>
              </w:rPr>
              <w:t>—</w:t>
            </w:r>
            <w:r>
              <w:rPr>
                <w:rFonts w:hint="eastAsia"/>
              </w:rPr>
              <w:t>5</w:t>
            </w:r>
            <w:r>
              <w:rPr>
                <w:rFonts w:hint="eastAsia"/>
                <w:lang w:eastAsia="zh-CN"/>
              </w:rPr>
              <w:t>）</w:t>
            </w:r>
          </w:p>
        </w:tc>
        <w:tc>
          <w:tcPr>
            <w:tcW w:w="734" w:type="dxa"/>
          </w:tcPr>
          <w:p w14:paraId="34F37404">
            <w:pPr>
              <w:rPr>
                <w:rFonts w:hint="eastAsia"/>
                <w:vertAlign w:val="baseline"/>
              </w:rPr>
            </w:pPr>
          </w:p>
        </w:tc>
      </w:tr>
      <w:tr w14:paraId="66AE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14:paraId="198CE1D6">
            <w:pPr>
              <w:rPr>
                <w:rFonts w:hint="eastAsia"/>
                <w:vertAlign w:val="baseline"/>
              </w:rPr>
            </w:pPr>
          </w:p>
        </w:tc>
        <w:tc>
          <w:tcPr>
            <w:tcW w:w="1200" w:type="dxa"/>
            <w:vMerge w:val="continue"/>
          </w:tcPr>
          <w:p w14:paraId="30759966">
            <w:pPr>
              <w:rPr>
                <w:rFonts w:hint="eastAsia"/>
                <w:vertAlign w:val="baseline"/>
              </w:rPr>
            </w:pPr>
          </w:p>
        </w:tc>
        <w:tc>
          <w:tcPr>
            <w:tcW w:w="6533" w:type="dxa"/>
          </w:tcPr>
          <w:p w14:paraId="494CE104">
            <w:pPr>
              <w:rPr>
                <w:rFonts w:hint="eastAsia"/>
                <w:vertAlign w:val="baseline"/>
              </w:rPr>
            </w:pPr>
            <w:r>
              <w:rPr>
                <w:rFonts w:hint="eastAsia"/>
              </w:rPr>
              <w:t>2.仪态端庄，精神面貌佳，着装整齐。</w:t>
            </w:r>
            <w:r>
              <w:rPr>
                <w:rFonts w:hint="eastAsia"/>
                <w:lang w:eastAsia="zh-CN"/>
              </w:rPr>
              <w:t>（</w:t>
            </w:r>
            <w:r>
              <w:rPr>
                <w:rFonts w:hint="eastAsia"/>
              </w:rPr>
              <w:t>0</w:t>
            </w:r>
            <w:r>
              <w:rPr>
                <w:rFonts w:hint="eastAsia"/>
                <w:lang w:eastAsia="zh-CN"/>
              </w:rPr>
              <w:t>—</w:t>
            </w:r>
            <w:r>
              <w:rPr>
                <w:rFonts w:hint="eastAsia"/>
              </w:rPr>
              <w:t>5</w:t>
            </w:r>
            <w:r>
              <w:rPr>
                <w:rFonts w:hint="eastAsia"/>
                <w:lang w:eastAsia="zh-CN"/>
              </w:rPr>
              <w:t>）</w:t>
            </w:r>
          </w:p>
        </w:tc>
        <w:tc>
          <w:tcPr>
            <w:tcW w:w="734" w:type="dxa"/>
          </w:tcPr>
          <w:p w14:paraId="433693CA">
            <w:pPr>
              <w:rPr>
                <w:rFonts w:hint="eastAsia"/>
                <w:vertAlign w:val="baseline"/>
              </w:rPr>
            </w:pPr>
          </w:p>
        </w:tc>
      </w:tr>
    </w:tbl>
    <w:p w14:paraId="19ADC9A3">
      <w:pPr>
        <w:numPr>
          <w:ilvl w:val="0"/>
          <w:numId w:val="0"/>
        </w:numPr>
        <w:ind w:leftChars="0"/>
        <w:rPr>
          <w:rFonts w:hint="default"/>
          <w:lang w:val="en-US" w:eastAsia="zh-CN"/>
        </w:rPr>
      </w:pPr>
      <w:r>
        <w:rPr>
          <w:rFonts w:hint="default"/>
          <w:lang w:val="en-US" w:eastAsia="zh-CN"/>
        </w:rPr>
        <w:t>指导教师组评分按下列步骤进行：</w:t>
      </w:r>
    </w:p>
    <w:p w14:paraId="63EC09A4">
      <w:pPr>
        <w:numPr>
          <w:ilvl w:val="0"/>
          <w:numId w:val="0"/>
        </w:numPr>
        <w:ind w:leftChars="0"/>
        <w:rPr>
          <w:rFonts w:hint="default"/>
          <w:lang w:val="en-US" w:eastAsia="zh-CN"/>
        </w:rPr>
      </w:pPr>
      <w:r>
        <w:rPr>
          <w:rFonts w:hint="default"/>
          <w:lang w:val="en-US" w:eastAsia="zh-CN"/>
        </w:rPr>
        <w:t>A、根据上述标准分项目评出综合得分；</w:t>
      </w:r>
    </w:p>
    <w:p w14:paraId="0D1F55DC">
      <w:pPr>
        <w:numPr>
          <w:ilvl w:val="0"/>
          <w:numId w:val="0"/>
        </w:numPr>
        <w:ind w:leftChars="0"/>
        <w:rPr>
          <w:rFonts w:hint="default"/>
          <w:lang w:val="en-US" w:eastAsia="zh-CN"/>
        </w:rPr>
      </w:pPr>
      <w:r>
        <w:rPr>
          <w:rFonts w:hint="default"/>
          <w:lang w:val="en-US" w:eastAsia="zh-CN"/>
        </w:rPr>
        <w:t>B、根据各项得分情况给出模拟法庭的综合得分；</w:t>
      </w:r>
    </w:p>
    <w:p w14:paraId="5906195E">
      <w:pPr>
        <w:numPr>
          <w:ilvl w:val="0"/>
          <w:numId w:val="0"/>
        </w:numPr>
        <w:ind w:leftChars="0"/>
        <w:rPr>
          <w:rFonts w:hint="eastAsia"/>
          <w:lang w:val="en-US" w:eastAsia="zh-CN"/>
        </w:rPr>
      </w:pPr>
      <w:r>
        <w:rPr>
          <w:rFonts w:hint="eastAsia"/>
          <w:lang w:val="en-US" w:eastAsia="zh-CN"/>
        </w:rPr>
        <w:t>九、模拟法庭竞赛个人评分细则</w:t>
      </w:r>
    </w:p>
    <w:tbl>
      <w:tblPr>
        <w:tblStyle w:val="7"/>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1827"/>
        <w:gridCol w:w="787"/>
        <w:gridCol w:w="826"/>
        <w:gridCol w:w="1120"/>
        <w:gridCol w:w="4653"/>
      </w:tblGrid>
      <w:tr w14:paraId="6C825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dxa"/>
            <w:vMerge w:val="restart"/>
          </w:tcPr>
          <w:p w14:paraId="7837A4BE">
            <w:pPr>
              <w:numPr>
                <w:ilvl w:val="0"/>
                <w:numId w:val="0"/>
              </w:numPr>
              <w:rPr>
                <w:rFonts w:hint="eastAsia"/>
                <w:vertAlign w:val="baseline"/>
                <w:lang w:val="en-US" w:eastAsia="zh-CN"/>
              </w:rPr>
            </w:pPr>
            <w:r>
              <w:rPr>
                <w:rFonts w:hint="default"/>
                <w:lang w:val="en-US" w:eastAsia="zh-CN"/>
              </w:rPr>
              <w:t>临场应变</w:t>
            </w:r>
          </w:p>
        </w:tc>
        <w:tc>
          <w:tcPr>
            <w:tcW w:w="1827" w:type="dxa"/>
            <w:vMerge w:val="restart"/>
          </w:tcPr>
          <w:p w14:paraId="1FC5FF42">
            <w:pPr>
              <w:numPr>
                <w:ilvl w:val="0"/>
                <w:numId w:val="0"/>
              </w:numPr>
              <w:jc w:val="left"/>
              <w:rPr>
                <w:rFonts w:hint="eastAsia"/>
                <w:vertAlign w:val="baseline"/>
                <w:lang w:val="en-US" w:eastAsia="zh-CN"/>
              </w:rPr>
            </w:pPr>
            <w:r>
              <w:rPr>
                <w:rFonts w:hint="eastAsia"/>
                <w:vertAlign w:val="baseline"/>
                <w:lang w:val="en-US" w:eastAsia="zh-CN"/>
              </w:rPr>
              <w:t>对突发事件的应变能力，在质证和辩论过程中遭到对方反驳时的应对是否机敏、沉着。</w:t>
            </w:r>
          </w:p>
        </w:tc>
        <w:tc>
          <w:tcPr>
            <w:tcW w:w="787" w:type="dxa"/>
            <w:vMerge w:val="restart"/>
          </w:tcPr>
          <w:p w14:paraId="1F76112E">
            <w:pPr>
              <w:numPr>
                <w:ilvl w:val="0"/>
                <w:numId w:val="0"/>
              </w:numPr>
              <w:ind w:leftChars="0"/>
              <w:jc w:val="left"/>
              <w:rPr>
                <w:rFonts w:hint="default"/>
                <w:lang w:val="en-US" w:eastAsia="zh-CN"/>
              </w:rPr>
            </w:pPr>
          </w:p>
          <w:p w14:paraId="2F1681EB">
            <w:pPr>
              <w:numPr>
                <w:ilvl w:val="0"/>
                <w:numId w:val="0"/>
              </w:numPr>
              <w:ind w:leftChars="0"/>
              <w:jc w:val="left"/>
              <w:rPr>
                <w:rFonts w:hint="default"/>
                <w:lang w:val="en-US" w:eastAsia="zh-CN"/>
              </w:rPr>
            </w:pPr>
          </w:p>
          <w:p w14:paraId="1F34D8EE">
            <w:pPr>
              <w:numPr>
                <w:ilvl w:val="0"/>
                <w:numId w:val="0"/>
              </w:numPr>
              <w:ind w:leftChars="0"/>
              <w:jc w:val="left"/>
              <w:rPr>
                <w:rFonts w:hint="default"/>
                <w:lang w:val="en-US" w:eastAsia="zh-CN"/>
              </w:rPr>
            </w:pPr>
            <w:r>
              <w:rPr>
                <w:rFonts w:hint="default"/>
                <w:lang w:val="en-US" w:eastAsia="zh-CN"/>
              </w:rPr>
              <w:t>满分10分</w:t>
            </w:r>
          </w:p>
          <w:p w14:paraId="38E3DB01">
            <w:pPr>
              <w:numPr>
                <w:ilvl w:val="0"/>
                <w:numId w:val="0"/>
              </w:numPr>
              <w:rPr>
                <w:rFonts w:hint="eastAsia"/>
                <w:vertAlign w:val="baseline"/>
                <w:lang w:val="en-US" w:eastAsia="zh-CN"/>
              </w:rPr>
            </w:pPr>
          </w:p>
        </w:tc>
        <w:tc>
          <w:tcPr>
            <w:tcW w:w="826" w:type="dxa"/>
          </w:tcPr>
          <w:p w14:paraId="06CC043E">
            <w:pPr>
              <w:numPr>
                <w:ilvl w:val="0"/>
                <w:numId w:val="0"/>
              </w:numPr>
              <w:rPr>
                <w:rFonts w:hint="default"/>
                <w:vertAlign w:val="baseline"/>
                <w:lang w:val="en-US" w:eastAsia="zh-CN"/>
              </w:rPr>
            </w:pPr>
            <w:r>
              <w:rPr>
                <w:rFonts w:hint="eastAsia"/>
                <w:vertAlign w:val="baseline"/>
                <w:lang w:val="en-US" w:eastAsia="zh-CN"/>
              </w:rPr>
              <w:t>好</w:t>
            </w:r>
          </w:p>
        </w:tc>
        <w:tc>
          <w:tcPr>
            <w:tcW w:w="1120" w:type="dxa"/>
          </w:tcPr>
          <w:p w14:paraId="234BA18F">
            <w:pPr>
              <w:numPr>
                <w:ilvl w:val="0"/>
                <w:numId w:val="0"/>
              </w:numPr>
              <w:rPr>
                <w:rFonts w:hint="default"/>
                <w:vertAlign w:val="baseline"/>
                <w:lang w:val="en-US" w:eastAsia="zh-CN"/>
              </w:rPr>
            </w:pPr>
            <w:r>
              <w:rPr>
                <w:rFonts w:hint="eastAsia"/>
                <w:vertAlign w:val="baseline"/>
                <w:lang w:val="en-US" w:eastAsia="zh-CN"/>
              </w:rPr>
              <w:t>8—10分</w:t>
            </w:r>
          </w:p>
        </w:tc>
        <w:tc>
          <w:tcPr>
            <w:tcW w:w="4653" w:type="dxa"/>
          </w:tcPr>
          <w:p w14:paraId="1F637D16">
            <w:pPr>
              <w:numPr>
                <w:ilvl w:val="0"/>
                <w:numId w:val="0"/>
              </w:numPr>
              <w:ind w:leftChars="0"/>
              <w:rPr>
                <w:rFonts w:hint="eastAsia"/>
                <w:vertAlign w:val="baseline"/>
                <w:lang w:val="en-US" w:eastAsia="zh-CN"/>
              </w:rPr>
            </w:pPr>
            <w:r>
              <w:rPr>
                <w:rFonts w:hint="default"/>
                <w:lang w:val="en-US" w:eastAsia="zh-CN"/>
              </w:rPr>
              <w:t>临场反应机敏，应变沉着，临机应对有理、有据、</w:t>
            </w:r>
            <w:r>
              <w:rPr>
                <w:rFonts w:hint="eastAsia"/>
                <w:lang w:val="en-US" w:eastAsia="zh-CN"/>
              </w:rPr>
              <w:t>有节；</w:t>
            </w:r>
          </w:p>
        </w:tc>
      </w:tr>
      <w:tr w14:paraId="55C73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dxa"/>
            <w:vMerge w:val="continue"/>
          </w:tcPr>
          <w:p w14:paraId="5330ED67">
            <w:pPr>
              <w:numPr>
                <w:ilvl w:val="0"/>
                <w:numId w:val="0"/>
              </w:numPr>
              <w:rPr>
                <w:rFonts w:hint="eastAsia"/>
                <w:vertAlign w:val="baseline"/>
                <w:lang w:val="en-US" w:eastAsia="zh-CN"/>
              </w:rPr>
            </w:pPr>
          </w:p>
        </w:tc>
        <w:tc>
          <w:tcPr>
            <w:tcW w:w="1827" w:type="dxa"/>
            <w:vMerge w:val="continue"/>
          </w:tcPr>
          <w:p w14:paraId="4E154336">
            <w:pPr>
              <w:numPr>
                <w:ilvl w:val="0"/>
                <w:numId w:val="0"/>
              </w:numPr>
              <w:rPr>
                <w:rFonts w:hint="eastAsia"/>
                <w:vertAlign w:val="baseline"/>
                <w:lang w:val="en-US" w:eastAsia="zh-CN"/>
              </w:rPr>
            </w:pPr>
          </w:p>
        </w:tc>
        <w:tc>
          <w:tcPr>
            <w:tcW w:w="787" w:type="dxa"/>
            <w:vMerge w:val="continue"/>
          </w:tcPr>
          <w:p w14:paraId="52F206E5">
            <w:pPr>
              <w:numPr>
                <w:ilvl w:val="0"/>
                <w:numId w:val="0"/>
              </w:numPr>
              <w:rPr>
                <w:rFonts w:hint="eastAsia"/>
                <w:vertAlign w:val="baseline"/>
                <w:lang w:val="en-US" w:eastAsia="zh-CN"/>
              </w:rPr>
            </w:pPr>
          </w:p>
        </w:tc>
        <w:tc>
          <w:tcPr>
            <w:tcW w:w="826" w:type="dxa"/>
          </w:tcPr>
          <w:p w14:paraId="256CF9C7">
            <w:pPr>
              <w:numPr>
                <w:ilvl w:val="0"/>
                <w:numId w:val="0"/>
              </w:numPr>
              <w:rPr>
                <w:rFonts w:hint="default"/>
                <w:vertAlign w:val="baseline"/>
                <w:lang w:val="en-US" w:eastAsia="zh-CN"/>
              </w:rPr>
            </w:pPr>
            <w:r>
              <w:rPr>
                <w:rFonts w:hint="eastAsia"/>
                <w:vertAlign w:val="baseline"/>
                <w:lang w:val="en-US" w:eastAsia="zh-CN"/>
              </w:rPr>
              <w:t>一般</w:t>
            </w:r>
          </w:p>
        </w:tc>
        <w:tc>
          <w:tcPr>
            <w:tcW w:w="1120" w:type="dxa"/>
          </w:tcPr>
          <w:p w14:paraId="3E49B535">
            <w:pPr>
              <w:numPr>
                <w:ilvl w:val="0"/>
                <w:numId w:val="0"/>
              </w:numPr>
              <w:rPr>
                <w:rFonts w:hint="default"/>
                <w:vertAlign w:val="baseline"/>
                <w:lang w:val="en-US" w:eastAsia="zh-CN"/>
              </w:rPr>
            </w:pPr>
            <w:r>
              <w:rPr>
                <w:rFonts w:hint="eastAsia"/>
                <w:vertAlign w:val="baseline"/>
                <w:lang w:val="en-US" w:eastAsia="zh-CN"/>
              </w:rPr>
              <w:t>5—7分</w:t>
            </w:r>
          </w:p>
        </w:tc>
        <w:tc>
          <w:tcPr>
            <w:tcW w:w="4653" w:type="dxa"/>
          </w:tcPr>
          <w:p w14:paraId="161D5D6B">
            <w:pPr>
              <w:numPr>
                <w:ilvl w:val="0"/>
                <w:numId w:val="0"/>
              </w:numPr>
              <w:ind w:leftChars="0"/>
              <w:rPr>
                <w:rFonts w:hint="eastAsia"/>
                <w:vertAlign w:val="baseline"/>
                <w:lang w:val="en-US" w:eastAsia="zh-CN"/>
              </w:rPr>
            </w:pPr>
            <w:r>
              <w:rPr>
                <w:rFonts w:hint="default"/>
                <w:lang w:val="en-US" w:eastAsia="zh-CN"/>
              </w:rPr>
              <w:t>临场反应较为机敏，应变较为沉着，临机应对较有</w:t>
            </w:r>
            <w:r>
              <w:rPr>
                <w:rFonts w:hint="eastAsia"/>
                <w:lang w:val="en-US" w:eastAsia="zh-CN"/>
              </w:rPr>
              <w:t>条理；</w:t>
            </w:r>
          </w:p>
        </w:tc>
      </w:tr>
      <w:tr w14:paraId="431A0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dxa"/>
            <w:vMerge w:val="continue"/>
          </w:tcPr>
          <w:p w14:paraId="60DAB0F0">
            <w:pPr>
              <w:numPr>
                <w:ilvl w:val="0"/>
                <w:numId w:val="0"/>
              </w:numPr>
              <w:rPr>
                <w:rFonts w:hint="eastAsia"/>
                <w:vertAlign w:val="baseline"/>
                <w:lang w:val="en-US" w:eastAsia="zh-CN"/>
              </w:rPr>
            </w:pPr>
          </w:p>
        </w:tc>
        <w:tc>
          <w:tcPr>
            <w:tcW w:w="1827" w:type="dxa"/>
            <w:vMerge w:val="continue"/>
          </w:tcPr>
          <w:p w14:paraId="5B393C49">
            <w:pPr>
              <w:numPr>
                <w:ilvl w:val="0"/>
                <w:numId w:val="0"/>
              </w:numPr>
              <w:rPr>
                <w:rFonts w:hint="eastAsia"/>
                <w:vertAlign w:val="baseline"/>
                <w:lang w:val="en-US" w:eastAsia="zh-CN"/>
              </w:rPr>
            </w:pPr>
          </w:p>
        </w:tc>
        <w:tc>
          <w:tcPr>
            <w:tcW w:w="787" w:type="dxa"/>
            <w:vMerge w:val="continue"/>
          </w:tcPr>
          <w:p w14:paraId="0A6B61FB">
            <w:pPr>
              <w:numPr>
                <w:ilvl w:val="0"/>
                <w:numId w:val="0"/>
              </w:numPr>
              <w:rPr>
                <w:rFonts w:hint="eastAsia"/>
                <w:vertAlign w:val="baseline"/>
                <w:lang w:val="en-US" w:eastAsia="zh-CN"/>
              </w:rPr>
            </w:pPr>
          </w:p>
        </w:tc>
        <w:tc>
          <w:tcPr>
            <w:tcW w:w="826" w:type="dxa"/>
          </w:tcPr>
          <w:p w14:paraId="056F76E6">
            <w:pPr>
              <w:numPr>
                <w:ilvl w:val="0"/>
                <w:numId w:val="0"/>
              </w:numPr>
              <w:rPr>
                <w:rFonts w:hint="default"/>
                <w:vertAlign w:val="baseline"/>
                <w:lang w:val="en-US" w:eastAsia="zh-CN"/>
              </w:rPr>
            </w:pPr>
            <w:r>
              <w:rPr>
                <w:rFonts w:hint="eastAsia"/>
                <w:vertAlign w:val="baseline"/>
                <w:lang w:val="en-US" w:eastAsia="zh-CN"/>
              </w:rPr>
              <w:t>较差</w:t>
            </w:r>
          </w:p>
        </w:tc>
        <w:tc>
          <w:tcPr>
            <w:tcW w:w="1120" w:type="dxa"/>
          </w:tcPr>
          <w:p w14:paraId="7033CA50">
            <w:pPr>
              <w:numPr>
                <w:ilvl w:val="0"/>
                <w:numId w:val="0"/>
              </w:numPr>
              <w:rPr>
                <w:rFonts w:hint="default"/>
                <w:vertAlign w:val="baseline"/>
                <w:lang w:val="en-US" w:eastAsia="zh-CN"/>
              </w:rPr>
            </w:pPr>
            <w:r>
              <w:rPr>
                <w:rFonts w:hint="eastAsia"/>
                <w:vertAlign w:val="baseline"/>
                <w:lang w:val="en-US" w:eastAsia="zh-CN"/>
              </w:rPr>
              <w:t>1—4分</w:t>
            </w:r>
          </w:p>
        </w:tc>
        <w:tc>
          <w:tcPr>
            <w:tcW w:w="4653" w:type="dxa"/>
          </w:tcPr>
          <w:p w14:paraId="7753D4E5">
            <w:pPr>
              <w:numPr>
                <w:ilvl w:val="0"/>
                <w:numId w:val="0"/>
              </w:numPr>
              <w:rPr>
                <w:rFonts w:hint="default"/>
                <w:vertAlign w:val="baseline"/>
                <w:lang w:val="en-US" w:eastAsia="zh-CN"/>
              </w:rPr>
            </w:pPr>
            <w:r>
              <w:rPr>
                <w:rFonts w:hint="default"/>
                <w:lang w:val="en-US" w:eastAsia="zh-CN"/>
              </w:rPr>
              <w:t>临场反应不够机敏，应变能力不够沉着，临机应对</w:t>
            </w:r>
            <w:r>
              <w:rPr>
                <w:rFonts w:hint="eastAsia"/>
                <w:lang w:val="en-US" w:eastAsia="zh-CN"/>
              </w:rPr>
              <w:t>出现混乱；</w:t>
            </w:r>
          </w:p>
        </w:tc>
      </w:tr>
      <w:tr w14:paraId="7D364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dxa"/>
            <w:vMerge w:val="restart"/>
          </w:tcPr>
          <w:p w14:paraId="123D119A">
            <w:pPr>
              <w:numPr>
                <w:ilvl w:val="0"/>
                <w:numId w:val="0"/>
              </w:numPr>
              <w:ind w:leftChars="0"/>
              <w:rPr>
                <w:rFonts w:hint="default"/>
                <w:lang w:val="en-US" w:eastAsia="zh-CN"/>
              </w:rPr>
            </w:pPr>
            <w:r>
              <w:rPr>
                <w:rFonts w:hint="default"/>
                <w:lang w:val="en-US" w:eastAsia="zh-CN"/>
              </w:rPr>
              <w:t>角色进入</w:t>
            </w:r>
          </w:p>
          <w:p w14:paraId="5682F247">
            <w:pPr>
              <w:numPr>
                <w:ilvl w:val="0"/>
                <w:numId w:val="0"/>
              </w:numPr>
              <w:rPr>
                <w:rFonts w:hint="eastAsia"/>
                <w:vertAlign w:val="baseline"/>
                <w:lang w:val="en-US" w:eastAsia="zh-CN"/>
              </w:rPr>
            </w:pPr>
          </w:p>
        </w:tc>
        <w:tc>
          <w:tcPr>
            <w:tcW w:w="1827" w:type="dxa"/>
            <w:vMerge w:val="restart"/>
          </w:tcPr>
          <w:p w14:paraId="724BB9A4">
            <w:pPr>
              <w:numPr>
                <w:ilvl w:val="0"/>
                <w:numId w:val="0"/>
              </w:numPr>
              <w:ind w:leftChars="0"/>
              <w:jc w:val="left"/>
              <w:rPr>
                <w:rFonts w:hint="default"/>
                <w:lang w:val="en-US" w:eastAsia="zh-CN"/>
              </w:rPr>
            </w:pPr>
            <w:r>
              <w:rPr>
                <w:rFonts w:hint="default"/>
                <w:lang w:val="en-US" w:eastAsia="zh-CN"/>
              </w:rPr>
              <w:t>学生本人与其所扮演角色的融合度，即是否“入戏”，以及现场表现力强弱。</w:t>
            </w:r>
          </w:p>
          <w:p w14:paraId="1ED797A8">
            <w:pPr>
              <w:numPr>
                <w:ilvl w:val="0"/>
                <w:numId w:val="0"/>
              </w:numPr>
              <w:rPr>
                <w:rFonts w:hint="eastAsia"/>
                <w:vertAlign w:val="baseline"/>
                <w:lang w:val="en-US" w:eastAsia="zh-CN"/>
              </w:rPr>
            </w:pPr>
          </w:p>
        </w:tc>
        <w:tc>
          <w:tcPr>
            <w:tcW w:w="787" w:type="dxa"/>
            <w:vMerge w:val="restart"/>
          </w:tcPr>
          <w:p w14:paraId="4ACDDE6A">
            <w:pPr>
              <w:numPr>
                <w:ilvl w:val="0"/>
                <w:numId w:val="0"/>
              </w:numPr>
              <w:ind w:leftChars="0"/>
              <w:jc w:val="left"/>
              <w:rPr>
                <w:rFonts w:hint="default"/>
                <w:lang w:val="en-US" w:eastAsia="zh-CN"/>
              </w:rPr>
            </w:pPr>
          </w:p>
          <w:p w14:paraId="02A6E6B3">
            <w:pPr>
              <w:numPr>
                <w:ilvl w:val="0"/>
                <w:numId w:val="0"/>
              </w:numPr>
              <w:ind w:leftChars="0"/>
              <w:jc w:val="left"/>
              <w:rPr>
                <w:rFonts w:hint="default"/>
                <w:lang w:val="en-US" w:eastAsia="zh-CN"/>
              </w:rPr>
            </w:pPr>
          </w:p>
          <w:p w14:paraId="13124867">
            <w:pPr>
              <w:numPr>
                <w:ilvl w:val="0"/>
                <w:numId w:val="0"/>
              </w:numPr>
              <w:ind w:leftChars="0"/>
              <w:jc w:val="left"/>
              <w:rPr>
                <w:rFonts w:hint="default"/>
                <w:lang w:val="en-US" w:eastAsia="zh-CN"/>
              </w:rPr>
            </w:pPr>
            <w:r>
              <w:rPr>
                <w:rFonts w:hint="default"/>
                <w:lang w:val="en-US" w:eastAsia="zh-CN"/>
              </w:rPr>
              <w:t>满分10分</w:t>
            </w:r>
          </w:p>
          <w:p w14:paraId="05040D6B">
            <w:pPr>
              <w:numPr>
                <w:ilvl w:val="0"/>
                <w:numId w:val="0"/>
              </w:numPr>
              <w:rPr>
                <w:rFonts w:hint="eastAsia"/>
                <w:vertAlign w:val="baseline"/>
                <w:lang w:val="en-US" w:eastAsia="zh-CN"/>
              </w:rPr>
            </w:pPr>
          </w:p>
        </w:tc>
        <w:tc>
          <w:tcPr>
            <w:tcW w:w="826" w:type="dxa"/>
            <w:shd w:val="clear" w:color="auto" w:fill="auto"/>
            <w:vAlign w:val="top"/>
          </w:tcPr>
          <w:p w14:paraId="45F2230A">
            <w:pPr>
              <w:numPr>
                <w:ilvl w:val="0"/>
                <w:numId w:val="0"/>
              </w:numPr>
              <w:ind w:left="0" w:leftChars="0" w:firstLine="0" w:firstLineChars="0"/>
              <w:rPr>
                <w:rFonts w:hint="eastAsia" w:ascii="Times New Roman" w:hAnsi="Times New Roman" w:eastAsia="宋体" w:cstheme="minorBidi"/>
                <w:kern w:val="2"/>
                <w:sz w:val="24"/>
                <w:szCs w:val="24"/>
                <w:vertAlign w:val="baseline"/>
                <w:lang w:val="en-US" w:eastAsia="zh-CN" w:bidi="ar-SA"/>
              </w:rPr>
            </w:pPr>
            <w:r>
              <w:rPr>
                <w:rFonts w:hint="eastAsia"/>
                <w:vertAlign w:val="baseline"/>
                <w:lang w:val="en-US" w:eastAsia="zh-CN"/>
              </w:rPr>
              <w:t>好</w:t>
            </w:r>
          </w:p>
        </w:tc>
        <w:tc>
          <w:tcPr>
            <w:tcW w:w="1120" w:type="dxa"/>
            <w:shd w:val="clear" w:color="auto" w:fill="auto"/>
            <w:vAlign w:val="top"/>
          </w:tcPr>
          <w:p w14:paraId="12580FED">
            <w:pPr>
              <w:numPr>
                <w:ilvl w:val="0"/>
                <w:numId w:val="0"/>
              </w:numPr>
              <w:ind w:left="0" w:leftChars="0" w:firstLine="0" w:firstLineChars="0"/>
              <w:rPr>
                <w:rFonts w:hint="eastAsia" w:ascii="Times New Roman" w:hAnsi="Times New Roman" w:eastAsia="宋体" w:cstheme="minorBidi"/>
                <w:kern w:val="2"/>
                <w:sz w:val="24"/>
                <w:szCs w:val="24"/>
                <w:vertAlign w:val="baseline"/>
                <w:lang w:val="en-US" w:eastAsia="zh-CN" w:bidi="ar-SA"/>
              </w:rPr>
            </w:pPr>
            <w:r>
              <w:rPr>
                <w:rFonts w:hint="eastAsia"/>
                <w:vertAlign w:val="baseline"/>
                <w:lang w:val="en-US" w:eastAsia="zh-CN"/>
              </w:rPr>
              <w:t>8—10分</w:t>
            </w:r>
          </w:p>
        </w:tc>
        <w:tc>
          <w:tcPr>
            <w:tcW w:w="4653" w:type="dxa"/>
          </w:tcPr>
          <w:p w14:paraId="7A375FF4">
            <w:pPr>
              <w:numPr>
                <w:ilvl w:val="0"/>
                <w:numId w:val="0"/>
              </w:numPr>
              <w:ind w:leftChars="0"/>
              <w:jc w:val="left"/>
              <w:rPr>
                <w:rFonts w:hint="eastAsia"/>
                <w:vertAlign w:val="baseline"/>
                <w:lang w:val="en-US" w:eastAsia="zh-CN"/>
              </w:rPr>
            </w:pPr>
            <w:r>
              <w:rPr>
                <w:rFonts w:hint="default"/>
                <w:lang w:val="en-US" w:eastAsia="zh-CN"/>
              </w:rPr>
              <w:t>与所扮演角色高度融合，十分入戏，富有表现力;</w:t>
            </w:r>
          </w:p>
        </w:tc>
      </w:tr>
      <w:tr w14:paraId="16544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dxa"/>
            <w:vMerge w:val="continue"/>
          </w:tcPr>
          <w:p w14:paraId="2186773D">
            <w:pPr>
              <w:numPr>
                <w:ilvl w:val="0"/>
                <w:numId w:val="0"/>
              </w:numPr>
              <w:rPr>
                <w:rFonts w:hint="eastAsia"/>
                <w:vertAlign w:val="baseline"/>
                <w:lang w:val="en-US" w:eastAsia="zh-CN"/>
              </w:rPr>
            </w:pPr>
          </w:p>
        </w:tc>
        <w:tc>
          <w:tcPr>
            <w:tcW w:w="1827" w:type="dxa"/>
            <w:vMerge w:val="continue"/>
          </w:tcPr>
          <w:p w14:paraId="524094D3">
            <w:pPr>
              <w:numPr>
                <w:ilvl w:val="0"/>
                <w:numId w:val="0"/>
              </w:numPr>
              <w:rPr>
                <w:rFonts w:hint="eastAsia"/>
                <w:vertAlign w:val="baseline"/>
                <w:lang w:val="en-US" w:eastAsia="zh-CN"/>
              </w:rPr>
            </w:pPr>
          </w:p>
        </w:tc>
        <w:tc>
          <w:tcPr>
            <w:tcW w:w="787" w:type="dxa"/>
            <w:vMerge w:val="continue"/>
          </w:tcPr>
          <w:p w14:paraId="7BE0475B">
            <w:pPr>
              <w:numPr>
                <w:ilvl w:val="0"/>
                <w:numId w:val="0"/>
              </w:numPr>
              <w:rPr>
                <w:rFonts w:hint="eastAsia"/>
                <w:vertAlign w:val="baseline"/>
                <w:lang w:val="en-US" w:eastAsia="zh-CN"/>
              </w:rPr>
            </w:pPr>
          </w:p>
        </w:tc>
        <w:tc>
          <w:tcPr>
            <w:tcW w:w="826" w:type="dxa"/>
            <w:shd w:val="clear" w:color="auto" w:fill="auto"/>
            <w:vAlign w:val="top"/>
          </w:tcPr>
          <w:p w14:paraId="630DFA93">
            <w:pPr>
              <w:numPr>
                <w:ilvl w:val="0"/>
                <w:numId w:val="0"/>
              </w:numPr>
              <w:ind w:left="0" w:leftChars="0" w:firstLine="0" w:firstLineChars="0"/>
              <w:rPr>
                <w:rFonts w:hint="eastAsia" w:ascii="Times New Roman" w:hAnsi="Times New Roman" w:eastAsia="宋体" w:cstheme="minorBidi"/>
                <w:kern w:val="2"/>
                <w:sz w:val="24"/>
                <w:szCs w:val="24"/>
                <w:vertAlign w:val="baseline"/>
                <w:lang w:val="en-US" w:eastAsia="zh-CN" w:bidi="ar-SA"/>
              </w:rPr>
            </w:pPr>
            <w:r>
              <w:rPr>
                <w:rFonts w:hint="eastAsia"/>
                <w:vertAlign w:val="baseline"/>
                <w:lang w:val="en-US" w:eastAsia="zh-CN"/>
              </w:rPr>
              <w:t>一般</w:t>
            </w:r>
          </w:p>
        </w:tc>
        <w:tc>
          <w:tcPr>
            <w:tcW w:w="1120" w:type="dxa"/>
            <w:shd w:val="clear" w:color="auto" w:fill="auto"/>
            <w:vAlign w:val="top"/>
          </w:tcPr>
          <w:p w14:paraId="2319C833">
            <w:pPr>
              <w:numPr>
                <w:ilvl w:val="0"/>
                <w:numId w:val="0"/>
              </w:numPr>
              <w:ind w:left="0" w:leftChars="0" w:firstLine="0" w:firstLineChars="0"/>
              <w:rPr>
                <w:rFonts w:hint="eastAsia" w:ascii="Times New Roman" w:hAnsi="Times New Roman" w:eastAsia="宋体" w:cstheme="minorBidi"/>
                <w:kern w:val="2"/>
                <w:sz w:val="24"/>
                <w:szCs w:val="24"/>
                <w:vertAlign w:val="baseline"/>
                <w:lang w:val="en-US" w:eastAsia="zh-CN" w:bidi="ar-SA"/>
              </w:rPr>
            </w:pPr>
            <w:r>
              <w:rPr>
                <w:rFonts w:hint="eastAsia"/>
                <w:vertAlign w:val="baseline"/>
                <w:lang w:val="en-US" w:eastAsia="zh-CN"/>
              </w:rPr>
              <w:t>5—7分</w:t>
            </w:r>
          </w:p>
        </w:tc>
        <w:tc>
          <w:tcPr>
            <w:tcW w:w="4653" w:type="dxa"/>
          </w:tcPr>
          <w:p w14:paraId="61AA96DC">
            <w:pPr>
              <w:numPr>
                <w:ilvl w:val="0"/>
                <w:numId w:val="0"/>
              </w:numPr>
              <w:ind w:leftChars="0"/>
              <w:jc w:val="left"/>
              <w:rPr>
                <w:rFonts w:hint="eastAsia"/>
                <w:vertAlign w:val="baseline"/>
                <w:lang w:val="en-US" w:eastAsia="zh-CN"/>
              </w:rPr>
            </w:pPr>
            <w:r>
              <w:rPr>
                <w:rFonts w:hint="default"/>
                <w:lang w:val="en-US" w:eastAsia="zh-CN"/>
              </w:rPr>
              <w:t>与所扮演角色较为融合，比较入戏，较有表现力;</w:t>
            </w:r>
          </w:p>
        </w:tc>
      </w:tr>
      <w:tr w14:paraId="3F832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dxa"/>
            <w:vMerge w:val="continue"/>
          </w:tcPr>
          <w:p w14:paraId="540FD5F9">
            <w:pPr>
              <w:numPr>
                <w:ilvl w:val="0"/>
                <w:numId w:val="0"/>
              </w:numPr>
              <w:rPr>
                <w:rFonts w:hint="eastAsia"/>
                <w:vertAlign w:val="baseline"/>
                <w:lang w:val="en-US" w:eastAsia="zh-CN"/>
              </w:rPr>
            </w:pPr>
          </w:p>
        </w:tc>
        <w:tc>
          <w:tcPr>
            <w:tcW w:w="1827" w:type="dxa"/>
            <w:vMerge w:val="continue"/>
          </w:tcPr>
          <w:p w14:paraId="788DFE4A">
            <w:pPr>
              <w:numPr>
                <w:ilvl w:val="0"/>
                <w:numId w:val="0"/>
              </w:numPr>
              <w:rPr>
                <w:rFonts w:hint="eastAsia"/>
                <w:vertAlign w:val="baseline"/>
                <w:lang w:val="en-US" w:eastAsia="zh-CN"/>
              </w:rPr>
            </w:pPr>
          </w:p>
        </w:tc>
        <w:tc>
          <w:tcPr>
            <w:tcW w:w="787" w:type="dxa"/>
            <w:vMerge w:val="continue"/>
          </w:tcPr>
          <w:p w14:paraId="711820C1">
            <w:pPr>
              <w:numPr>
                <w:ilvl w:val="0"/>
                <w:numId w:val="0"/>
              </w:numPr>
              <w:rPr>
                <w:rFonts w:hint="eastAsia"/>
                <w:vertAlign w:val="baseline"/>
                <w:lang w:val="en-US" w:eastAsia="zh-CN"/>
              </w:rPr>
            </w:pPr>
          </w:p>
        </w:tc>
        <w:tc>
          <w:tcPr>
            <w:tcW w:w="826" w:type="dxa"/>
            <w:shd w:val="clear" w:color="auto" w:fill="auto"/>
            <w:vAlign w:val="top"/>
          </w:tcPr>
          <w:p w14:paraId="1DD506FE">
            <w:pPr>
              <w:numPr>
                <w:ilvl w:val="0"/>
                <w:numId w:val="0"/>
              </w:numPr>
              <w:ind w:left="0" w:leftChars="0" w:firstLine="0" w:firstLineChars="0"/>
              <w:rPr>
                <w:rFonts w:hint="eastAsia" w:ascii="Times New Roman" w:hAnsi="Times New Roman" w:eastAsia="宋体" w:cstheme="minorBidi"/>
                <w:kern w:val="2"/>
                <w:sz w:val="24"/>
                <w:szCs w:val="24"/>
                <w:vertAlign w:val="baseline"/>
                <w:lang w:val="en-US" w:eastAsia="zh-CN" w:bidi="ar-SA"/>
              </w:rPr>
            </w:pPr>
            <w:r>
              <w:rPr>
                <w:rFonts w:hint="eastAsia"/>
                <w:vertAlign w:val="baseline"/>
                <w:lang w:val="en-US" w:eastAsia="zh-CN"/>
              </w:rPr>
              <w:t>较差</w:t>
            </w:r>
          </w:p>
        </w:tc>
        <w:tc>
          <w:tcPr>
            <w:tcW w:w="1120" w:type="dxa"/>
            <w:shd w:val="clear" w:color="auto" w:fill="auto"/>
            <w:vAlign w:val="top"/>
          </w:tcPr>
          <w:p w14:paraId="475E21BA">
            <w:pPr>
              <w:numPr>
                <w:ilvl w:val="0"/>
                <w:numId w:val="0"/>
              </w:numPr>
              <w:ind w:left="0" w:leftChars="0" w:firstLine="0" w:firstLineChars="0"/>
              <w:rPr>
                <w:rFonts w:hint="eastAsia" w:ascii="Times New Roman" w:hAnsi="Times New Roman" w:eastAsia="宋体" w:cstheme="minorBidi"/>
                <w:kern w:val="2"/>
                <w:sz w:val="24"/>
                <w:szCs w:val="24"/>
                <w:vertAlign w:val="baseline"/>
                <w:lang w:val="en-US" w:eastAsia="zh-CN" w:bidi="ar-SA"/>
              </w:rPr>
            </w:pPr>
            <w:r>
              <w:rPr>
                <w:rFonts w:hint="eastAsia"/>
                <w:vertAlign w:val="baseline"/>
                <w:lang w:val="en-US" w:eastAsia="zh-CN"/>
              </w:rPr>
              <w:t>1—4分</w:t>
            </w:r>
          </w:p>
        </w:tc>
        <w:tc>
          <w:tcPr>
            <w:tcW w:w="4653" w:type="dxa"/>
          </w:tcPr>
          <w:p w14:paraId="2C3EF7D1">
            <w:pPr>
              <w:numPr>
                <w:ilvl w:val="0"/>
                <w:numId w:val="0"/>
              </w:numPr>
              <w:ind w:leftChars="0"/>
              <w:jc w:val="left"/>
              <w:rPr>
                <w:rFonts w:hint="eastAsia"/>
                <w:vertAlign w:val="baseline"/>
                <w:lang w:val="en-US" w:eastAsia="zh-CN"/>
              </w:rPr>
            </w:pPr>
            <w:r>
              <w:rPr>
                <w:rFonts w:hint="default"/>
                <w:lang w:val="en-US" w:eastAsia="zh-CN"/>
              </w:rPr>
              <w:t>与所扮演角色融合性差，不太入戏，缺乏表现力;</w:t>
            </w:r>
          </w:p>
        </w:tc>
      </w:tr>
      <w:tr w14:paraId="2D71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dxa"/>
            <w:vMerge w:val="restart"/>
          </w:tcPr>
          <w:p w14:paraId="5CE14610">
            <w:pPr>
              <w:numPr>
                <w:ilvl w:val="0"/>
                <w:numId w:val="0"/>
              </w:numPr>
              <w:ind w:leftChars="0"/>
              <w:rPr>
                <w:rFonts w:hint="eastAsia"/>
                <w:lang w:val="en-US" w:eastAsia="zh-CN"/>
              </w:rPr>
            </w:pPr>
            <w:r>
              <w:rPr>
                <w:rFonts w:hint="eastAsia"/>
                <w:lang w:val="en-US" w:eastAsia="zh-CN"/>
              </w:rPr>
              <w:t>言词表达</w:t>
            </w:r>
          </w:p>
          <w:p w14:paraId="644150B9">
            <w:pPr>
              <w:numPr>
                <w:ilvl w:val="0"/>
                <w:numId w:val="0"/>
              </w:numPr>
              <w:rPr>
                <w:rFonts w:hint="eastAsia"/>
                <w:vertAlign w:val="baseline"/>
                <w:lang w:val="en-US" w:eastAsia="zh-CN"/>
              </w:rPr>
            </w:pPr>
          </w:p>
        </w:tc>
        <w:tc>
          <w:tcPr>
            <w:tcW w:w="1827" w:type="dxa"/>
            <w:vMerge w:val="restart"/>
          </w:tcPr>
          <w:p w14:paraId="45C1F526">
            <w:pPr>
              <w:numPr>
                <w:ilvl w:val="0"/>
                <w:numId w:val="0"/>
              </w:numPr>
              <w:ind w:leftChars="0"/>
              <w:jc w:val="left"/>
              <w:rPr>
                <w:rFonts w:hint="eastAsia"/>
                <w:vertAlign w:val="baseline"/>
                <w:lang w:val="en-US" w:eastAsia="zh-CN"/>
              </w:rPr>
            </w:pPr>
            <w:r>
              <w:rPr>
                <w:rFonts w:hint="eastAsia"/>
                <w:lang w:val="en-US" w:eastAsia="zh-CN"/>
              </w:rPr>
              <w:t>普通话是否流利，口齿是否清楚，表达是否准确，法律术语是否得当，及语言表达技巧。</w:t>
            </w:r>
          </w:p>
        </w:tc>
        <w:tc>
          <w:tcPr>
            <w:tcW w:w="787" w:type="dxa"/>
            <w:vMerge w:val="restart"/>
          </w:tcPr>
          <w:p w14:paraId="5B5C564C">
            <w:pPr>
              <w:numPr>
                <w:ilvl w:val="0"/>
                <w:numId w:val="0"/>
              </w:numPr>
              <w:jc w:val="left"/>
              <w:rPr>
                <w:rFonts w:hint="default"/>
                <w:lang w:val="en-US" w:eastAsia="zh-CN"/>
              </w:rPr>
            </w:pPr>
          </w:p>
          <w:p w14:paraId="72439BA7">
            <w:pPr>
              <w:numPr>
                <w:ilvl w:val="0"/>
                <w:numId w:val="0"/>
              </w:numPr>
              <w:jc w:val="left"/>
              <w:rPr>
                <w:rFonts w:hint="default"/>
                <w:lang w:val="en-US" w:eastAsia="zh-CN"/>
              </w:rPr>
            </w:pPr>
          </w:p>
          <w:p w14:paraId="37FE398D">
            <w:pPr>
              <w:numPr>
                <w:ilvl w:val="0"/>
                <w:numId w:val="0"/>
              </w:numPr>
              <w:jc w:val="left"/>
              <w:rPr>
                <w:rFonts w:hint="default"/>
                <w:lang w:val="en-US" w:eastAsia="zh-CN"/>
              </w:rPr>
            </w:pPr>
            <w:r>
              <w:rPr>
                <w:rFonts w:hint="default"/>
                <w:lang w:val="en-US" w:eastAsia="zh-CN"/>
              </w:rPr>
              <w:t>满分</w:t>
            </w:r>
          </w:p>
          <w:p w14:paraId="367958B6">
            <w:pPr>
              <w:numPr>
                <w:ilvl w:val="0"/>
                <w:numId w:val="0"/>
              </w:numPr>
              <w:jc w:val="left"/>
              <w:rPr>
                <w:rFonts w:hint="eastAsia"/>
                <w:vertAlign w:val="baseline"/>
                <w:lang w:val="en-US" w:eastAsia="zh-CN"/>
              </w:rPr>
            </w:pPr>
            <w:r>
              <w:rPr>
                <w:rFonts w:hint="default"/>
                <w:lang w:val="en-US" w:eastAsia="zh-CN"/>
              </w:rPr>
              <w:t>10分</w:t>
            </w:r>
          </w:p>
        </w:tc>
        <w:tc>
          <w:tcPr>
            <w:tcW w:w="826" w:type="dxa"/>
            <w:shd w:val="clear" w:color="auto" w:fill="auto"/>
            <w:vAlign w:val="top"/>
          </w:tcPr>
          <w:p w14:paraId="0129D3EF">
            <w:pPr>
              <w:numPr>
                <w:ilvl w:val="0"/>
                <w:numId w:val="0"/>
              </w:numPr>
              <w:ind w:left="0" w:leftChars="0" w:firstLine="0" w:firstLineChars="0"/>
              <w:rPr>
                <w:rFonts w:hint="eastAsia" w:ascii="Times New Roman" w:hAnsi="Times New Roman" w:eastAsia="宋体" w:cstheme="minorBidi"/>
                <w:kern w:val="2"/>
                <w:sz w:val="24"/>
                <w:szCs w:val="24"/>
                <w:vertAlign w:val="baseline"/>
                <w:lang w:val="en-US" w:eastAsia="zh-CN" w:bidi="ar-SA"/>
              </w:rPr>
            </w:pPr>
            <w:r>
              <w:rPr>
                <w:rFonts w:hint="eastAsia"/>
                <w:vertAlign w:val="baseline"/>
                <w:lang w:val="en-US" w:eastAsia="zh-CN"/>
              </w:rPr>
              <w:t>好</w:t>
            </w:r>
          </w:p>
        </w:tc>
        <w:tc>
          <w:tcPr>
            <w:tcW w:w="1120" w:type="dxa"/>
            <w:shd w:val="clear" w:color="auto" w:fill="auto"/>
            <w:vAlign w:val="top"/>
          </w:tcPr>
          <w:p w14:paraId="24A966A1">
            <w:pPr>
              <w:numPr>
                <w:ilvl w:val="0"/>
                <w:numId w:val="0"/>
              </w:numPr>
              <w:ind w:left="0" w:leftChars="0" w:firstLine="0" w:firstLineChars="0"/>
              <w:rPr>
                <w:rFonts w:hint="eastAsia" w:ascii="Times New Roman" w:hAnsi="Times New Roman" w:eastAsia="宋体" w:cstheme="minorBidi"/>
                <w:kern w:val="2"/>
                <w:sz w:val="24"/>
                <w:szCs w:val="24"/>
                <w:vertAlign w:val="baseline"/>
                <w:lang w:val="en-US" w:eastAsia="zh-CN" w:bidi="ar-SA"/>
              </w:rPr>
            </w:pPr>
            <w:r>
              <w:rPr>
                <w:rFonts w:hint="eastAsia"/>
                <w:vertAlign w:val="baseline"/>
                <w:lang w:val="en-US" w:eastAsia="zh-CN"/>
              </w:rPr>
              <w:t>8—10分</w:t>
            </w:r>
          </w:p>
        </w:tc>
        <w:tc>
          <w:tcPr>
            <w:tcW w:w="4653" w:type="dxa"/>
          </w:tcPr>
          <w:p w14:paraId="7E330B6F">
            <w:pPr>
              <w:jc w:val="left"/>
              <w:rPr>
                <w:rFonts w:hint="eastAsia"/>
                <w:vertAlign w:val="baseline"/>
                <w:lang w:val="en-US" w:eastAsia="zh-CN"/>
              </w:rPr>
            </w:pPr>
            <w:r>
              <w:rPr>
                <w:rFonts w:hint="default"/>
                <w:lang w:val="en-US" w:eastAsia="zh-CN"/>
              </w:rPr>
              <w:t>普通话流利，口齿清楚，表达准确，术语得当，表达技巧高;</w:t>
            </w:r>
          </w:p>
        </w:tc>
      </w:tr>
      <w:tr w14:paraId="0DA6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dxa"/>
            <w:vMerge w:val="continue"/>
          </w:tcPr>
          <w:p w14:paraId="04C4AB6A">
            <w:pPr>
              <w:numPr>
                <w:ilvl w:val="0"/>
                <w:numId w:val="0"/>
              </w:numPr>
              <w:rPr>
                <w:rFonts w:hint="eastAsia"/>
                <w:vertAlign w:val="baseline"/>
                <w:lang w:val="en-US" w:eastAsia="zh-CN"/>
              </w:rPr>
            </w:pPr>
          </w:p>
        </w:tc>
        <w:tc>
          <w:tcPr>
            <w:tcW w:w="1827" w:type="dxa"/>
            <w:vMerge w:val="continue"/>
          </w:tcPr>
          <w:p w14:paraId="421DDE11">
            <w:pPr>
              <w:numPr>
                <w:ilvl w:val="0"/>
                <w:numId w:val="0"/>
              </w:numPr>
              <w:rPr>
                <w:rFonts w:hint="eastAsia"/>
                <w:vertAlign w:val="baseline"/>
                <w:lang w:val="en-US" w:eastAsia="zh-CN"/>
              </w:rPr>
            </w:pPr>
          </w:p>
        </w:tc>
        <w:tc>
          <w:tcPr>
            <w:tcW w:w="787" w:type="dxa"/>
            <w:vMerge w:val="continue"/>
          </w:tcPr>
          <w:p w14:paraId="2906AC8B">
            <w:pPr>
              <w:numPr>
                <w:ilvl w:val="0"/>
                <w:numId w:val="0"/>
              </w:numPr>
              <w:rPr>
                <w:rFonts w:hint="eastAsia"/>
                <w:vertAlign w:val="baseline"/>
                <w:lang w:val="en-US" w:eastAsia="zh-CN"/>
              </w:rPr>
            </w:pPr>
          </w:p>
        </w:tc>
        <w:tc>
          <w:tcPr>
            <w:tcW w:w="826" w:type="dxa"/>
            <w:shd w:val="clear" w:color="auto" w:fill="auto"/>
            <w:vAlign w:val="top"/>
          </w:tcPr>
          <w:p w14:paraId="245E9DA0">
            <w:pPr>
              <w:numPr>
                <w:ilvl w:val="0"/>
                <w:numId w:val="0"/>
              </w:numPr>
              <w:ind w:left="0" w:leftChars="0" w:firstLine="0" w:firstLineChars="0"/>
              <w:rPr>
                <w:rFonts w:hint="eastAsia" w:ascii="Times New Roman" w:hAnsi="Times New Roman" w:eastAsia="宋体" w:cstheme="minorBidi"/>
                <w:kern w:val="2"/>
                <w:sz w:val="24"/>
                <w:szCs w:val="24"/>
                <w:vertAlign w:val="baseline"/>
                <w:lang w:val="en-US" w:eastAsia="zh-CN" w:bidi="ar-SA"/>
              </w:rPr>
            </w:pPr>
            <w:r>
              <w:rPr>
                <w:rFonts w:hint="eastAsia"/>
                <w:vertAlign w:val="baseline"/>
                <w:lang w:val="en-US" w:eastAsia="zh-CN"/>
              </w:rPr>
              <w:t>一般</w:t>
            </w:r>
          </w:p>
        </w:tc>
        <w:tc>
          <w:tcPr>
            <w:tcW w:w="1120" w:type="dxa"/>
            <w:shd w:val="clear" w:color="auto" w:fill="auto"/>
            <w:vAlign w:val="top"/>
          </w:tcPr>
          <w:p w14:paraId="08168313">
            <w:pPr>
              <w:numPr>
                <w:ilvl w:val="0"/>
                <w:numId w:val="0"/>
              </w:numPr>
              <w:ind w:left="0" w:leftChars="0" w:firstLine="0" w:firstLineChars="0"/>
              <w:rPr>
                <w:rFonts w:hint="eastAsia" w:ascii="Times New Roman" w:hAnsi="Times New Roman" w:eastAsia="宋体" w:cstheme="minorBidi"/>
                <w:kern w:val="2"/>
                <w:sz w:val="24"/>
                <w:szCs w:val="24"/>
                <w:vertAlign w:val="baseline"/>
                <w:lang w:val="en-US" w:eastAsia="zh-CN" w:bidi="ar-SA"/>
              </w:rPr>
            </w:pPr>
            <w:r>
              <w:rPr>
                <w:rFonts w:hint="eastAsia"/>
                <w:vertAlign w:val="baseline"/>
                <w:lang w:val="en-US" w:eastAsia="zh-CN"/>
              </w:rPr>
              <w:t>5—7分</w:t>
            </w:r>
          </w:p>
        </w:tc>
        <w:tc>
          <w:tcPr>
            <w:tcW w:w="4653" w:type="dxa"/>
          </w:tcPr>
          <w:p w14:paraId="66BF8D41">
            <w:pPr>
              <w:rPr>
                <w:rFonts w:hint="eastAsia"/>
                <w:vertAlign w:val="baseline"/>
                <w:lang w:val="en-US" w:eastAsia="zh-CN"/>
              </w:rPr>
            </w:pPr>
            <w:r>
              <w:rPr>
                <w:rFonts w:hint="default"/>
                <w:lang w:val="en-US" w:eastAsia="zh-CN"/>
              </w:rPr>
              <w:t>普通话基本流利，口齿基本清楚，表达基本准确，术语基本得当，有表达技巧</w:t>
            </w:r>
          </w:p>
        </w:tc>
      </w:tr>
      <w:tr w14:paraId="251B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00" w:type="dxa"/>
            <w:vMerge w:val="continue"/>
          </w:tcPr>
          <w:p w14:paraId="7E37A224">
            <w:pPr>
              <w:numPr>
                <w:ilvl w:val="0"/>
                <w:numId w:val="0"/>
              </w:numPr>
              <w:rPr>
                <w:rFonts w:hint="eastAsia"/>
                <w:vertAlign w:val="baseline"/>
                <w:lang w:val="en-US" w:eastAsia="zh-CN"/>
              </w:rPr>
            </w:pPr>
          </w:p>
        </w:tc>
        <w:tc>
          <w:tcPr>
            <w:tcW w:w="1827" w:type="dxa"/>
            <w:vMerge w:val="continue"/>
          </w:tcPr>
          <w:p w14:paraId="0E00736E">
            <w:pPr>
              <w:numPr>
                <w:ilvl w:val="0"/>
                <w:numId w:val="0"/>
              </w:numPr>
              <w:rPr>
                <w:rFonts w:hint="eastAsia"/>
                <w:vertAlign w:val="baseline"/>
                <w:lang w:val="en-US" w:eastAsia="zh-CN"/>
              </w:rPr>
            </w:pPr>
          </w:p>
        </w:tc>
        <w:tc>
          <w:tcPr>
            <w:tcW w:w="787" w:type="dxa"/>
            <w:vMerge w:val="continue"/>
          </w:tcPr>
          <w:p w14:paraId="02BC7A8C">
            <w:pPr>
              <w:numPr>
                <w:ilvl w:val="0"/>
                <w:numId w:val="0"/>
              </w:numPr>
              <w:rPr>
                <w:rFonts w:hint="eastAsia"/>
                <w:vertAlign w:val="baseline"/>
                <w:lang w:val="en-US" w:eastAsia="zh-CN"/>
              </w:rPr>
            </w:pPr>
          </w:p>
        </w:tc>
        <w:tc>
          <w:tcPr>
            <w:tcW w:w="826" w:type="dxa"/>
            <w:shd w:val="clear" w:color="auto" w:fill="auto"/>
            <w:vAlign w:val="top"/>
          </w:tcPr>
          <w:p w14:paraId="14230D23">
            <w:pPr>
              <w:numPr>
                <w:ilvl w:val="0"/>
                <w:numId w:val="0"/>
              </w:numPr>
              <w:ind w:left="0" w:leftChars="0" w:firstLine="0" w:firstLineChars="0"/>
              <w:rPr>
                <w:rFonts w:hint="eastAsia" w:ascii="Times New Roman" w:hAnsi="Times New Roman" w:eastAsia="宋体" w:cstheme="minorBidi"/>
                <w:kern w:val="2"/>
                <w:sz w:val="24"/>
                <w:szCs w:val="24"/>
                <w:vertAlign w:val="baseline"/>
                <w:lang w:val="en-US" w:eastAsia="zh-CN" w:bidi="ar-SA"/>
              </w:rPr>
            </w:pPr>
            <w:r>
              <w:rPr>
                <w:rFonts w:hint="eastAsia"/>
                <w:vertAlign w:val="baseline"/>
                <w:lang w:val="en-US" w:eastAsia="zh-CN"/>
              </w:rPr>
              <w:t>较差</w:t>
            </w:r>
          </w:p>
        </w:tc>
        <w:tc>
          <w:tcPr>
            <w:tcW w:w="1120" w:type="dxa"/>
            <w:shd w:val="clear" w:color="auto" w:fill="auto"/>
            <w:vAlign w:val="top"/>
          </w:tcPr>
          <w:p w14:paraId="417F8616">
            <w:pPr>
              <w:numPr>
                <w:ilvl w:val="0"/>
                <w:numId w:val="0"/>
              </w:numPr>
              <w:ind w:left="0" w:leftChars="0" w:firstLine="0" w:firstLineChars="0"/>
              <w:rPr>
                <w:rFonts w:hint="eastAsia" w:ascii="Times New Roman" w:hAnsi="Times New Roman" w:eastAsia="宋体" w:cstheme="minorBidi"/>
                <w:kern w:val="2"/>
                <w:sz w:val="24"/>
                <w:szCs w:val="24"/>
                <w:vertAlign w:val="baseline"/>
                <w:lang w:val="en-US" w:eastAsia="zh-CN" w:bidi="ar-SA"/>
              </w:rPr>
            </w:pPr>
            <w:r>
              <w:rPr>
                <w:rFonts w:hint="eastAsia"/>
                <w:vertAlign w:val="baseline"/>
                <w:lang w:val="en-US" w:eastAsia="zh-CN"/>
              </w:rPr>
              <w:t>1—4分</w:t>
            </w:r>
          </w:p>
        </w:tc>
        <w:tc>
          <w:tcPr>
            <w:tcW w:w="4653" w:type="dxa"/>
          </w:tcPr>
          <w:p w14:paraId="4D79ED80">
            <w:pPr>
              <w:numPr>
                <w:ilvl w:val="0"/>
                <w:numId w:val="0"/>
              </w:numPr>
              <w:rPr>
                <w:rFonts w:hint="eastAsia"/>
                <w:vertAlign w:val="baseline"/>
                <w:lang w:val="en-US" w:eastAsia="zh-CN"/>
              </w:rPr>
            </w:pPr>
            <w:r>
              <w:rPr>
                <w:rFonts w:hint="default"/>
                <w:lang w:val="en-US" w:eastAsia="zh-CN"/>
              </w:rPr>
              <w:t>普通话不够流利，口齿不够清楚，表达不够准确，术语不规范，欠缺表达技巧</w:t>
            </w:r>
          </w:p>
        </w:tc>
      </w:tr>
      <w:tr w14:paraId="177B6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dxa"/>
            <w:vMerge w:val="restart"/>
          </w:tcPr>
          <w:p w14:paraId="1738D740">
            <w:pPr>
              <w:numPr>
                <w:ilvl w:val="0"/>
                <w:numId w:val="0"/>
              </w:numPr>
              <w:rPr>
                <w:rFonts w:hint="eastAsia"/>
                <w:vertAlign w:val="baseline"/>
                <w:lang w:val="en-US" w:eastAsia="zh-CN"/>
              </w:rPr>
            </w:pPr>
            <w:r>
              <w:rPr>
                <w:rFonts w:hint="eastAsia"/>
                <w:vertAlign w:val="baseline"/>
                <w:lang w:val="en-US" w:eastAsia="zh-CN"/>
              </w:rPr>
              <w:t>仪表仪容</w:t>
            </w:r>
          </w:p>
          <w:p w14:paraId="1203B8C8">
            <w:pPr>
              <w:numPr>
                <w:ilvl w:val="0"/>
                <w:numId w:val="0"/>
              </w:numPr>
              <w:rPr>
                <w:rFonts w:hint="eastAsia"/>
                <w:vertAlign w:val="baseline"/>
                <w:lang w:val="en-US" w:eastAsia="zh-CN"/>
              </w:rPr>
            </w:pPr>
          </w:p>
        </w:tc>
        <w:tc>
          <w:tcPr>
            <w:tcW w:w="1827" w:type="dxa"/>
            <w:vMerge w:val="restart"/>
          </w:tcPr>
          <w:p w14:paraId="6F6C161A">
            <w:pPr>
              <w:numPr>
                <w:ilvl w:val="0"/>
                <w:numId w:val="0"/>
              </w:numPr>
              <w:jc w:val="left"/>
              <w:rPr>
                <w:rFonts w:hint="eastAsia"/>
                <w:vertAlign w:val="baseline"/>
                <w:lang w:val="en-US" w:eastAsia="zh-CN"/>
              </w:rPr>
            </w:pPr>
            <w:r>
              <w:rPr>
                <w:rFonts w:hint="eastAsia"/>
                <w:vertAlign w:val="baseline"/>
                <w:lang w:val="en-US" w:eastAsia="zh-CN"/>
              </w:rPr>
              <w:t>对法庭礼仪的遵守情况，举止是否得体，言行是否庄重大方，临场风度与着装情况。</w:t>
            </w:r>
          </w:p>
        </w:tc>
        <w:tc>
          <w:tcPr>
            <w:tcW w:w="787" w:type="dxa"/>
            <w:vMerge w:val="restart"/>
          </w:tcPr>
          <w:p w14:paraId="45FEC0E3">
            <w:pPr>
              <w:numPr>
                <w:ilvl w:val="0"/>
                <w:numId w:val="0"/>
              </w:numPr>
              <w:jc w:val="left"/>
              <w:rPr>
                <w:rFonts w:hint="default"/>
                <w:lang w:val="en-US" w:eastAsia="zh-CN"/>
              </w:rPr>
            </w:pPr>
          </w:p>
          <w:p w14:paraId="55A6178A">
            <w:pPr>
              <w:numPr>
                <w:ilvl w:val="0"/>
                <w:numId w:val="0"/>
              </w:numPr>
              <w:jc w:val="left"/>
              <w:rPr>
                <w:rFonts w:hint="default"/>
                <w:lang w:val="en-US" w:eastAsia="zh-CN"/>
              </w:rPr>
            </w:pPr>
          </w:p>
          <w:p w14:paraId="13B3F9E0">
            <w:pPr>
              <w:numPr>
                <w:ilvl w:val="0"/>
                <w:numId w:val="0"/>
              </w:numPr>
              <w:jc w:val="left"/>
              <w:rPr>
                <w:rFonts w:hint="eastAsia"/>
                <w:vertAlign w:val="baseline"/>
                <w:lang w:val="en-US" w:eastAsia="zh-CN"/>
              </w:rPr>
            </w:pPr>
            <w:r>
              <w:rPr>
                <w:rFonts w:hint="default"/>
                <w:lang w:val="en-US" w:eastAsia="zh-CN"/>
              </w:rPr>
              <w:t>满分10分</w:t>
            </w:r>
          </w:p>
        </w:tc>
        <w:tc>
          <w:tcPr>
            <w:tcW w:w="826" w:type="dxa"/>
            <w:shd w:val="clear" w:color="auto" w:fill="auto"/>
            <w:vAlign w:val="top"/>
          </w:tcPr>
          <w:p w14:paraId="71D9D40A">
            <w:pPr>
              <w:numPr>
                <w:ilvl w:val="0"/>
                <w:numId w:val="0"/>
              </w:numPr>
              <w:ind w:left="0" w:leftChars="0" w:firstLine="0" w:firstLineChars="0"/>
              <w:rPr>
                <w:rFonts w:hint="eastAsia" w:ascii="Times New Roman" w:hAnsi="Times New Roman" w:eastAsia="宋体" w:cstheme="minorBidi"/>
                <w:kern w:val="2"/>
                <w:sz w:val="24"/>
                <w:szCs w:val="24"/>
                <w:vertAlign w:val="baseline"/>
                <w:lang w:val="en-US" w:eastAsia="zh-CN" w:bidi="ar-SA"/>
              </w:rPr>
            </w:pPr>
            <w:r>
              <w:rPr>
                <w:rFonts w:hint="eastAsia"/>
                <w:vertAlign w:val="baseline"/>
                <w:lang w:val="en-US" w:eastAsia="zh-CN"/>
              </w:rPr>
              <w:t>好</w:t>
            </w:r>
          </w:p>
        </w:tc>
        <w:tc>
          <w:tcPr>
            <w:tcW w:w="1120" w:type="dxa"/>
            <w:shd w:val="clear" w:color="auto" w:fill="auto"/>
            <w:vAlign w:val="top"/>
          </w:tcPr>
          <w:p w14:paraId="71769E04">
            <w:pPr>
              <w:numPr>
                <w:ilvl w:val="0"/>
                <w:numId w:val="0"/>
              </w:numPr>
              <w:ind w:left="0" w:leftChars="0" w:firstLine="0" w:firstLineChars="0"/>
              <w:rPr>
                <w:rFonts w:hint="eastAsia" w:ascii="Times New Roman" w:hAnsi="Times New Roman" w:eastAsia="宋体" w:cstheme="minorBidi"/>
                <w:kern w:val="2"/>
                <w:sz w:val="24"/>
                <w:szCs w:val="24"/>
                <w:vertAlign w:val="baseline"/>
                <w:lang w:val="en-US" w:eastAsia="zh-CN" w:bidi="ar-SA"/>
              </w:rPr>
            </w:pPr>
            <w:r>
              <w:rPr>
                <w:rFonts w:hint="eastAsia"/>
                <w:vertAlign w:val="baseline"/>
                <w:lang w:val="en-US" w:eastAsia="zh-CN"/>
              </w:rPr>
              <w:t>8—10分</w:t>
            </w:r>
          </w:p>
        </w:tc>
        <w:tc>
          <w:tcPr>
            <w:tcW w:w="4653" w:type="dxa"/>
          </w:tcPr>
          <w:p w14:paraId="503A8714">
            <w:pPr>
              <w:numPr>
                <w:ilvl w:val="0"/>
                <w:numId w:val="0"/>
              </w:numPr>
              <w:rPr>
                <w:rFonts w:hint="eastAsia"/>
                <w:vertAlign w:val="baseline"/>
                <w:lang w:val="en-US" w:eastAsia="zh-CN"/>
              </w:rPr>
            </w:pPr>
            <w:r>
              <w:rPr>
                <w:rFonts w:hint="eastAsia"/>
                <w:vertAlign w:val="baseline"/>
                <w:lang w:val="en-US" w:eastAsia="zh-CN"/>
              </w:rPr>
              <w:t>举止非常得体，言行庄重大方，临场有风度，着装规范；</w:t>
            </w:r>
          </w:p>
        </w:tc>
      </w:tr>
      <w:tr w14:paraId="45343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dxa"/>
            <w:vMerge w:val="continue"/>
          </w:tcPr>
          <w:p w14:paraId="3E266A3C">
            <w:pPr>
              <w:numPr>
                <w:ilvl w:val="0"/>
                <w:numId w:val="0"/>
              </w:numPr>
              <w:rPr>
                <w:rFonts w:hint="eastAsia"/>
                <w:vertAlign w:val="baseline"/>
                <w:lang w:val="en-US" w:eastAsia="zh-CN"/>
              </w:rPr>
            </w:pPr>
          </w:p>
        </w:tc>
        <w:tc>
          <w:tcPr>
            <w:tcW w:w="1827" w:type="dxa"/>
            <w:vMerge w:val="continue"/>
          </w:tcPr>
          <w:p w14:paraId="0A30AFA0">
            <w:pPr>
              <w:numPr>
                <w:ilvl w:val="0"/>
                <w:numId w:val="0"/>
              </w:numPr>
              <w:rPr>
                <w:rFonts w:hint="eastAsia"/>
                <w:vertAlign w:val="baseline"/>
                <w:lang w:val="en-US" w:eastAsia="zh-CN"/>
              </w:rPr>
            </w:pPr>
          </w:p>
        </w:tc>
        <w:tc>
          <w:tcPr>
            <w:tcW w:w="787" w:type="dxa"/>
            <w:vMerge w:val="continue"/>
          </w:tcPr>
          <w:p w14:paraId="514FE802">
            <w:pPr>
              <w:numPr>
                <w:ilvl w:val="0"/>
                <w:numId w:val="0"/>
              </w:numPr>
              <w:rPr>
                <w:rFonts w:hint="eastAsia"/>
                <w:vertAlign w:val="baseline"/>
                <w:lang w:val="en-US" w:eastAsia="zh-CN"/>
              </w:rPr>
            </w:pPr>
          </w:p>
        </w:tc>
        <w:tc>
          <w:tcPr>
            <w:tcW w:w="826" w:type="dxa"/>
            <w:shd w:val="clear" w:color="auto" w:fill="auto"/>
            <w:vAlign w:val="top"/>
          </w:tcPr>
          <w:p w14:paraId="65982FBB">
            <w:pPr>
              <w:numPr>
                <w:ilvl w:val="0"/>
                <w:numId w:val="0"/>
              </w:numPr>
              <w:ind w:left="0" w:leftChars="0" w:firstLine="0" w:firstLineChars="0"/>
              <w:rPr>
                <w:rFonts w:hint="eastAsia" w:ascii="Times New Roman" w:hAnsi="Times New Roman" w:eastAsia="宋体" w:cstheme="minorBidi"/>
                <w:kern w:val="2"/>
                <w:sz w:val="24"/>
                <w:szCs w:val="24"/>
                <w:vertAlign w:val="baseline"/>
                <w:lang w:val="en-US" w:eastAsia="zh-CN" w:bidi="ar-SA"/>
              </w:rPr>
            </w:pPr>
            <w:r>
              <w:rPr>
                <w:rFonts w:hint="eastAsia"/>
                <w:vertAlign w:val="baseline"/>
                <w:lang w:val="en-US" w:eastAsia="zh-CN"/>
              </w:rPr>
              <w:t>一般</w:t>
            </w:r>
          </w:p>
        </w:tc>
        <w:tc>
          <w:tcPr>
            <w:tcW w:w="1120" w:type="dxa"/>
            <w:shd w:val="clear" w:color="auto" w:fill="auto"/>
            <w:vAlign w:val="top"/>
          </w:tcPr>
          <w:p w14:paraId="2A81151C">
            <w:pPr>
              <w:numPr>
                <w:ilvl w:val="0"/>
                <w:numId w:val="0"/>
              </w:numPr>
              <w:ind w:left="0" w:leftChars="0" w:firstLine="0" w:firstLineChars="0"/>
              <w:rPr>
                <w:rFonts w:hint="eastAsia" w:ascii="Times New Roman" w:hAnsi="Times New Roman" w:eastAsia="宋体" w:cstheme="minorBidi"/>
                <w:kern w:val="2"/>
                <w:sz w:val="24"/>
                <w:szCs w:val="24"/>
                <w:vertAlign w:val="baseline"/>
                <w:lang w:val="en-US" w:eastAsia="zh-CN" w:bidi="ar-SA"/>
              </w:rPr>
            </w:pPr>
            <w:r>
              <w:rPr>
                <w:rFonts w:hint="eastAsia"/>
                <w:vertAlign w:val="baseline"/>
                <w:lang w:val="en-US" w:eastAsia="zh-CN"/>
              </w:rPr>
              <w:t>5—7分</w:t>
            </w:r>
          </w:p>
        </w:tc>
        <w:tc>
          <w:tcPr>
            <w:tcW w:w="4653" w:type="dxa"/>
          </w:tcPr>
          <w:p w14:paraId="4D34DBA3">
            <w:pPr>
              <w:numPr>
                <w:ilvl w:val="0"/>
                <w:numId w:val="0"/>
              </w:numPr>
              <w:rPr>
                <w:rFonts w:hint="eastAsia"/>
                <w:vertAlign w:val="baseline"/>
                <w:lang w:val="en-US" w:eastAsia="zh-CN"/>
              </w:rPr>
            </w:pPr>
            <w:r>
              <w:rPr>
                <w:rFonts w:hint="eastAsia"/>
                <w:vertAlign w:val="baseline"/>
                <w:lang w:val="en-US" w:eastAsia="zh-CN"/>
              </w:rPr>
              <w:t>举止基本得体，言行较为庄重大方，临场较有风度，着装基本规范；</w:t>
            </w:r>
          </w:p>
        </w:tc>
      </w:tr>
      <w:tr w14:paraId="58CBE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dxa"/>
            <w:vMerge w:val="continue"/>
          </w:tcPr>
          <w:p w14:paraId="0E4568DC">
            <w:pPr>
              <w:numPr>
                <w:ilvl w:val="0"/>
                <w:numId w:val="0"/>
              </w:numPr>
              <w:rPr>
                <w:rFonts w:hint="eastAsia"/>
                <w:vertAlign w:val="baseline"/>
                <w:lang w:val="en-US" w:eastAsia="zh-CN"/>
              </w:rPr>
            </w:pPr>
          </w:p>
        </w:tc>
        <w:tc>
          <w:tcPr>
            <w:tcW w:w="1827" w:type="dxa"/>
            <w:vMerge w:val="continue"/>
          </w:tcPr>
          <w:p w14:paraId="6E977085">
            <w:pPr>
              <w:numPr>
                <w:ilvl w:val="0"/>
                <w:numId w:val="0"/>
              </w:numPr>
              <w:rPr>
                <w:rFonts w:hint="eastAsia"/>
                <w:vertAlign w:val="baseline"/>
                <w:lang w:val="en-US" w:eastAsia="zh-CN"/>
              </w:rPr>
            </w:pPr>
          </w:p>
        </w:tc>
        <w:tc>
          <w:tcPr>
            <w:tcW w:w="787" w:type="dxa"/>
            <w:vMerge w:val="continue"/>
          </w:tcPr>
          <w:p w14:paraId="5EB6A9AE">
            <w:pPr>
              <w:numPr>
                <w:ilvl w:val="0"/>
                <w:numId w:val="0"/>
              </w:numPr>
              <w:rPr>
                <w:rFonts w:hint="eastAsia"/>
                <w:vertAlign w:val="baseline"/>
                <w:lang w:val="en-US" w:eastAsia="zh-CN"/>
              </w:rPr>
            </w:pPr>
          </w:p>
        </w:tc>
        <w:tc>
          <w:tcPr>
            <w:tcW w:w="826" w:type="dxa"/>
            <w:shd w:val="clear" w:color="auto" w:fill="auto"/>
            <w:vAlign w:val="top"/>
          </w:tcPr>
          <w:p w14:paraId="68C4CBAC">
            <w:pPr>
              <w:numPr>
                <w:ilvl w:val="0"/>
                <w:numId w:val="0"/>
              </w:numPr>
              <w:ind w:left="0" w:leftChars="0" w:firstLine="0" w:firstLineChars="0"/>
              <w:rPr>
                <w:rFonts w:hint="eastAsia" w:ascii="Times New Roman" w:hAnsi="Times New Roman" w:eastAsia="宋体" w:cstheme="minorBidi"/>
                <w:kern w:val="2"/>
                <w:sz w:val="24"/>
                <w:szCs w:val="24"/>
                <w:vertAlign w:val="baseline"/>
                <w:lang w:val="en-US" w:eastAsia="zh-CN" w:bidi="ar-SA"/>
              </w:rPr>
            </w:pPr>
            <w:r>
              <w:rPr>
                <w:rFonts w:hint="eastAsia"/>
                <w:vertAlign w:val="baseline"/>
                <w:lang w:val="en-US" w:eastAsia="zh-CN"/>
              </w:rPr>
              <w:t>较差</w:t>
            </w:r>
          </w:p>
        </w:tc>
        <w:tc>
          <w:tcPr>
            <w:tcW w:w="1120" w:type="dxa"/>
            <w:shd w:val="clear" w:color="auto" w:fill="auto"/>
            <w:vAlign w:val="top"/>
          </w:tcPr>
          <w:p w14:paraId="39A9846D">
            <w:pPr>
              <w:numPr>
                <w:ilvl w:val="0"/>
                <w:numId w:val="0"/>
              </w:numPr>
              <w:ind w:left="0" w:leftChars="0" w:firstLine="0" w:firstLineChars="0"/>
              <w:rPr>
                <w:rFonts w:hint="eastAsia" w:ascii="Times New Roman" w:hAnsi="Times New Roman" w:eastAsia="宋体" w:cstheme="minorBidi"/>
                <w:kern w:val="2"/>
                <w:sz w:val="24"/>
                <w:szCs w:val="24"/>
                <w:vertAlign w:val="baseline"/>
                <w:lang w:val="en-US" w:eastAsia="zh-CN" w:bidi="ar-SA"/>
              </w:rPr>
            </w:pPr>
            <w:r>
              <w:rPr>
                <w:rFonts w:hint="eastAsia"/>
                <w:vertAlign w:val="baseline"/>
                <w:lang w:val="en-US" w:eastAsia="zh-CN"/>
              </w:rPr>
              <w:t>1—4分</w:t>
            </w:r>
          </w:p>
        </w:tc>
        <w:tc>
          <w:tcPr>
            <w:tcW w:w="4653" w:type="dxa"/>
          </w:tcPr>
          <w:p w14:paraId="4F28673F">
            <w:pPr>
              <w:numPr>
                <w:ilvl w:val="0"/>
                <w:numId w:val="0"/>
              </w:numPr>
              <w:rPr>
                <w:rFonts w:hint="eastAsia"/>
                <w:vertAlign w:val="baseline"/>
                <w:lang w:val="en-US" w:eastAsia="zh-CN"/>
              </w:rPr>
            </w:pPr>
            <w:r>
              <w:rPr>
                <w:rFonts w:hint="eastAsia"/>
                <w:vertAlign w:val="baseline"/>
                <w:lang w:val="en-US" w:eastAsia="zh-CN"/>
              </w:rPr>
              <w:t>言行举止不够得体，临场有失风度，着装不太规范；</w:t>
            </w:r>
          </w:p>
        </w:tc>
      </w:tr>
      <w:tr w14:paraId="3C7D3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dxa"/>
            <w:vMerge w:val="restart"/>
          </w:tcPr>
          <w:p w14:paraId="299924EB">
            <w:pPr>
              <w:numPr>
                <w:ilvl w:val="0"/>
                <w:numId w:val="0"/>
              </w:numPr>
              <w:rPr>
                <w:rFonts w:hint="eastAsia"/>
                <w:vertAlign w:val="baseline"/>
                <w:lang w:val="en-US" w:eastAsia="zh-CN"/>
              </w:rPr>
            </w:pPr>
            <w:r>
              <w:rPr>
                <w:rFonts w:hint="eastAsia"/>
                <w:vertAlign w:val="baseline"/>
                <w:lang w:val="en-US" w:eastAsia="zh-CN"/>
              </w:rPr>
              <w:t>综合印象</w:t>
            </w:r>
          </w:p>
        </w:tc>
        <w:tc>
          <w:tcPr>
            <w:tcW w:w="1827" w:type="dxa"/>
            <w:vMerge w:val="restart"/>
          </w:tcPr>
          <w:p w14:paraId="208456A7">
            <w:pPr>
              <w:numPr>
                <w:ilvl w:val="0"/>
                <w:numId w:val="0"/>
              </w:numPr>
              <w:jc w:val="left"/>
              <w:rPr>
                <w:rFonts w:hint="eastAsia"/>
                <w:vertAlign w:val="baseline"/>
                <w:lang w:val="en-US" w:eastAsia="zh-CN"/>
              </w:rPr>
            </w:pPr>
            <w:r>
              <w:rPr>
                <w:rFonts w:hint="eastAsia"/>
                <w:vertAlign w:val="baseline"/>
                <w:lang w:val="en-US" w:eastAsia="zh-CN"/>
              </w:rPr>
              <w:t>学生在庭审过程中整体表现的好坏。</w:t>
            </w:r>
          </w:p>
        </w:tc>
        <w:tc>
          <w:tcPr>
            <w:tcW w:w="787" w:type="dxa"/>
            <w:vMerge w:val="restart"/>
          </w:tcPr>
          <w:p w14:paraId="25F93B2A">
            <w:pPr>
              <w:numPr>
                <w:ilvl w:val="0"/>
                <w:numId w:val="0"/>
              </w:numPr>
              <w:jc w:val="left"/>
              <w:rPr>
                <w:rFonts w:hint="default"/>
                <w:lang w:val="en-US" w:eastAsia="zh-CN"/>
              </w:rPr>
            </w:pPr>
          </w:p>
          <w:p w14:paraId="347DF98B">
            <w:pPr>
              <w:numPr>
                <w:ilvl w:val="0"/>
                <w:numId w:val="0"/>
              </w:numPr>
              <w:jc w:val="left"/>
              <w:rPr>
                <w:rFonts w:hint="eastAsia"/>
                <w:vertAlign w:val="baseline"/>
                <w:lang w:val="en-US" w:eastAsia="zh-CN"/>
              </w:rPr>
            </w:pPr>
            <w:r>
              <w:rPr>
                <w:rFonts w:hint="default"/>
                <w:lang w:val="en-US" w:eastAsia="zh-CN"/>
              </w:rPr>
              <w:t>满分10分</w:t>
            </w:r>
          </w:p>
        </w:tc>
        <w:tc>
          <w:tcPr>
            <w:tcW w:w="826" w:type="dxa"/>
            <w:shd w:val="clear" w:color="auto" w:fill="auto"/>
            <w:vAlign w:val="top"/>
          </w:tcPr>
          <w:p w14:paraId="6DB6AC18">
            <w:pPr>
              <w:numPr>
                <w:ilvl w:val="0"/>
                <w:numId w:val="0"/>
              </w:numPr>
              <w:ind w:left="0" w:leftChars="0" w:firstLine="0" w:firstLineChars="0"/>
              <w:rPr>
                <w:rFonts w:hint="eastAsia" w:ascii="Times New Roman" w:hAnsi="Times New Roman" w:eastAsia="宋体" w:cstheme="minorBidi"/>
                <w:kern w:val="2"/>
                <w:sz w:val="24"/>
                <w:szCs w:val="24"/>
                <w:vertAlign w:val="baseline"/>
                <w:lang w:val="en-US" w:eastAsia="zh-CN" w:bidi="ar-SA"/>
              </w:rPr>
            </w:pPr>
            <w:r>
              <w:rPr>
                <w:rFonts w:hint="eastAsia"/>
                <w:vertAlign w:val="baseline"/>
                <w:lang w:val="en-US" w:eastAsia="zh-CN"/>
              </w:rPr>
              <w:t>好</w:t>
            </w:r>
          </w:p>
        </w:tc>
        <w:tc>
          <w:tcPr>
            <w:tcW w:w="1120" w:type="dxa"/>
            <w:shd w:val="clear" w:color="auto" w:fill="auto"/>
            <w:vAlign w:val="top"/>
          </w:tcPr>
          <w:p w14:paraId="22064DF1">
            <w:pPr>
              <w:numPr>
                <w:ilvl w:val="0"/>
                <w:numId w:val="0"/>
              </w:numPr>
              <w:ind w:left="0" w:leftChars="0" w:firstLine="0" w:firstLineChars="0"/>
              <w:rPr>
                <w:rFonts w:hint="eastAsia" w:ascii="Times New Roman" w:hAnsi="Times New Roman" w:eastAsia="宋体" w:cstheme="minorBidi"/>
                <w:kern w:val="2"/>
                <w:sz w:val="24"/>
                <w:szCs w:val="24"/>
                <w:vertAlign w:val="baseline"/>
                <w:lang w:val="en-US" w:eastAsia="zh-CN" w:bidi="ar-SA"/>
              </w:rPr>
            </w:pPr>
            <w:r>
              <w:rPr>
                <w:rFonts w:hint="eastAsia"/>
                <w:vertAlign w:val="baseline"/>
                <w:lang w:val="en-US" w:eastAsia="zh-CN"/>
              </w:rPr>
              <w:t>8—10分</w:t>
            </w:r>
          </w:p>
        </w:tc>
        <w:tc>
          <w:tcPr>
            <w:tcW w:w="4653" w:type="dxa"/>
          </w:tcPr>
          <w:p w14:paraId="0EEE9C96">
            <w:pPr>
              <w:numPr>
                <w:ilvl w:val="0"/>
                <w:numId w:val="0"/>
              </w:numPr>
              <w:rPr>
                <w:rFonts w:hint="eastAsia"/>
                <w:vertAlign w:val="baseline"/>
                <w:lang w:val="en-US" w:eastAsia="zh-CN"/>
              </w:rPr>
            </w:pPr>
            <w:r>
              <w:rPr>
                <w:rFonts w:hint="eastAsia"/>
                <w:vertAlign w:val="baseline"/>
                <w:lang w:val="en-US" w:eastAsia="zh-CN"/>
              </w:rPr>
              <w:t>整体表现很好;</w:t>
            </w:r>
          </w:p>
        </w:tc>
      </w:tr>
      <w:tr w14:paraId="351EE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dxa"/>
            <w:vMerge w:val="continue"/>
          </w:tcPr>
          <w:p w14:paraId="689CDA0A">
            <w:pPr>
              <w:numPr>
                <w:ilvl w:val="0"/>
                <w:numId w:val="0"/>
              </w:numPr>
              <w:rPr>
                <w:rFonts w:hint="eastAsia"/>
                <w:vertAlign w:val="baseline"/>
                <w:lang w:val="en-US" w:eastAsia="zh-CN"/>
              </w:rPr>
            </w:pPr>
          </w:p>
        </w:tc>
        <w:tc>
          <w:tcPr>
            <w:tcW w:w="1827" w:type="dxa"/>
            <w:vMerge w:val="continue"/>
          </w:tcPr>
          <w:p w14:paraId="7E4D8688">
            <w:pPr>
              <w:numPr>
                <w:ilvl w:val="0"/>
                <w:numId w:val="0"/>
              </w:numPr>
              <w:rPr>
                <w:rFonts w:hint="eastAsia"/>
                <w:vertAlign w:val="baseline"/>
                <w:lang w:val="en-US" w:eastAsia="zh-CN"/>
              </w:rPr>
            </w:pPr>
          </w:p>
        </w:tc>
        <w:tc>
          <w:tcPr>
            <w:tcW w:w="787" w:type="dxa"/>
            <w:vMerge w:val="continue"/>
          </w:tcPr>
          <w:p w14:paraId="128F62D4">
            <w:pPr>
              <w:numPr>
                <w:ilvl w:val="0"/>
                <w:numId w:val="0"/>
              </w:numPr>
              <w:rPr>
                <w:rFonts w:hint="eastAsia"/>
                <w:vertAlign w:val="baseline"/>
                <w:lang w:val="en-US" w:eastAsia="zh-CN"/>
              </w:rPr>
            </w:pPr>
          </w:p>
        </w:tc>
        <w:tc>
          <w:tcPr>
            <w:tcW w:w="826" w:type="dxa"/>
            <w:shd w:val="clear" w:color="auto" w:fill="auto"/>
            <w:vAlign w:val="top"/>
          </w:tcPr>
          <w:p w14:paraId="36548B2B">
            <w:pPr>
              <w:numPr>
                <w:ilvl w:val="0"/>
                <w:numId w:val="0"/>
              </w:numPr>
              <w:ind w:left="0" w:leftChars="0" w:firstLine="0" w:firstLineChars="0"/>
              <w:rPr>
                <w:rFonts w:hint="eastAsia" w:ascii="Times New Roman" w:hAnsi="Times New Roman" w:eastAsia="宋体" w:cstheme="minorBidi"/>
                <w:kern w:val="2"/>
                <w:sz w:val="24"/>
                <w:szCs w:val="24"/>
                <w:vertAlign w:val="baseline"/>
                <w:lang w:val="en-US" w:eastAsia="zh-CN" w:bidi="ar-SA"/>
              </w:rPr>
            </w:pPr>
            <w:r>
              <w:rPr>
                <w:rFonts w:hint="eastAsia"/>
                <w:vertAlign w:val="baseline"/>
                <w:lang w:val="en-US" w:eastAsia="zh-CN"/>
              </w:rPr>
              <w:t>一般</w:t>
            </w:r>
          </w:p>
        </w:tc>
        <w:tc>
          <w:tcPr>
            <w:tcW w:w="1120" w:type="dxa"/>
            <w:shd w:val="clear" w:color="auto" w:fill="auto"/>
            <w:vAlign w:val="top"/>
          </w:tcPr>
          <w:p w14:paraId="6400DBF5">
            <w:pPr>
              <w:numPr>
                <w:ilvl w:val="0"/>
                <w:numId w:val="0"/>
              </w:numPr>
              <w:ind w:left="0" w:leftChars="0" w:firstLine="0" w:firstLineChars="0"/>
              <w:rPr>
                <w:rFonts w:hint="eastAsia" w:ascii="Times New Roman" w:hAnsi="Times New Roman" w:eastAsia="宋体" w:cstheme="minorBidi"/>
                <w:kern w:val="2"/>
                <w:sz w:val="24"/>
                <w:szCs w:val="24"/>
                <w:vertAlign w:val="baseline"/>
                <w:lang w:val="en-US" w:eastAsia="zh-CN" w:bidi="ar-SA"/>
              </w:rPr>
            </w:pPr>
            <w:r>
              <w:rPr>
                <w:rFonts w:hint="eastAsia"/>
                <w:vertAlign w:val="baseline"/>
                <w:lang w:val="en-US" w:eastAsia="zh-CN"/>
              </w:rPr>
              <w:t>5—7分</w:t>
            </w:r>
          </w:p>
        </w:tc>
        <w:tc>
          <w:tcPr>
            <w:tcW w:w="4653" w:type="dxa"/>
          </w:tcPr>
          <w:p w14:paraId="390982CB">
            <w:pPr>
              <w:numPr>
                <w:ilvl w:val="0"/>
                <w:numId w:val="0"/>
              </w:numPr>
              <w:rPr>
                <w:rFonts w:hint="eastAsia"/>
                <w:vertAlign w:val="baseline"/>
                <w:lang w:val="en-US" w:eastAsia="zh-CN"/>
              </w:rPr>
            </w:pPr>
            <w:r>
              <w:rPr>
                <w:rFonts w:hint="eastAsia"/>
                <w:vertAlign w:val="baseline"/>
                <w:lang w:val="en-US" w:eastAsia="zh-CN"/>
              </w:rPr>
              <w:t>整体表现一般;</w:t>
            </w:r>
          </w:p>
        </w:tc>
      </w:tr>
      <w:tr w14:paraId="1ED53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400" w:type="dxa"/>
            <w:vMerge w:val="continue"/>
          </w:tcPr>
          <w:p w14:paraId="503DF354">
            <w:pPr>
              <w:numPr>
                <w:ilvl w:val="0"/>
                <w:numId w:val="0"/>
              </w:numPr>
              <w:rPr>
                <w:rFonts w:hint="eastAsia"/>
                <w:vertAlign w:val="baseline"/>
                <w:lang w:val="en-US" w:eastAsia="zh-CN"/>
              </w:rPr>
            </w:pPr>
          </w:p>
        </w:tc>
        <w:tc>
          <w:tcPr>
            <w:tcW w:w="1827" w:type="dxa"/>
            <w:vMerge w:val="continue"/>
          </w:tcPr>
          <w:p w14:paraId="47414E0C">
            <w:pPr>
              <w:numPr>
                <w:ilvl w:val="0"/>
                <w:numId w:val="0"/>
              </w:numPr>
              <w:rPr>
                <w:rFonts w:hint="eastAsia"/>
                <w:vertAlign w:val="baseline"/>
                <w:lang w:val="en-US" w:eastAsia="zh-CN"/>
              </w:rPr>
            </w:pPr>
          </w:p>
        </w:tc>
        <w:tc>
          <w:tcPr>
            <w:tcW w:w="787" w:type="dxa"/>
            <w:vMerge w:val="continue"/>
          </w:tcPr>
          <w:p w14:paraId="3D82B663">
            <w:pPr>
              <w:numPr>
                <w:ilvl w:val="0"/>
                <w:numId w:val="0"/>
              </w:numPr>
              <w:rPr>
                <w:rFonts w:hint="eastAsia"/>
                <w:vertAlign w:val="baseline"/>
                <w:lang w:val="en-US" w:eastAsia="zh-CN"/>
              </w:rPr>
            </w:pPr>
          </w:p>
        </w:tc>
        <w:tc>
          <w:tcPr>
            <w:tcW w:w="826" w:type="dxa"/>
            <w:shd w:val="clear" w:color="auto" w:fill="auto"/>
            <w:vAlign w:val="top"/>
          </w:tcPr>
          <w:p w14:paraId="46687EA4">
            <w:pPr>
              <w:numPr>
                <w:ilvl w:val="0"/>
                <w:numId w:val="0"/>
              </w:numPr>
              <w:ind w:left="0" w:leftChars="0" w:firstLine="0" w:firstLineChars="0"/>
              <w:rPr>
                <w:rFonts w:hint="eastAsia" w:ascii="Times New Roman" w:hAnsi="Times New Roman" w:eastAsia="宋体" w:cstheme="minorBidi"/>
                <w:kern w:val="2"/>
                <w:sz w:val="24"/>
                <w:szCs w:val="24"/>
                <w:vertAlign w:val="baseline"/>
                <w:lang w:val="en-US" w:eastAsia="zh-CN" w:bidi="ar-SA"/>
              </w:rPr>
            </w:pPr>
            <w:r>
              <w:rPr>
                <w:rFonts w:hint="eastAsia"/>
                <w:vertAlign w:val="baseline"/>
                <w:lang w:val="en-US" w:eastAsia="zh-CN"/>
              </w:rPr>
              <w:t>较差</w:t>
            </w:r>
          </w:p>
        </w:tc>
        <w:tc>
          <w:tcPr>
            <w:tcW w:w="1120" w:type="dxa"/>
            <w:shd w:val="clear" w:color="auto" w:fill="auto"/>
            <w:vAlign w:val="top"/>
          </w:tcPr>
          <w:p w14:paraId="793B403D">
            <w:pPr>
              <w:numPr>
                <w:ilvl w:val="0"/>
                <w:numId w:val="0"/>
              </w:numPr>
              <w:ind w:left="0" w:leftChars="0" w:firstLine="0" w:firstLineChars="0"/>
              <w:rPr>
                <w:rFonts w:hint="eastAsia" w:ascii="Times New Roman" w:hAnsi="Times New Roman" w:eastAsia="宋体" w:cstheme="minorBidi"/>
                <w:kern w:val="2"/>
                <w:sz w:val="24"/>
                <w:szCs w:val="24"/>
                <w:vertAlign w:val="baseline"/>
                <w:lang w:val="en-US" w:eastAsia="zh-CN" w:bidi="ar-SA"/>
              </w:rPr>
            </w:pPr>
            <w:r>
              <w:rPr>
                <w:rFonts w:hint="eastAsia"/>
                <w:vertAlign w:val="baseline"/>
                <w:lang w:val="en-US" w:eastAsia="zh-CN"/>
              </w:rPr>
              <w:t>1—4分</w:t>
            </w:r>
          </w:p>
        </w:tc>
        <w:tc>
          <w:tcPr>
            <w:tcW w:w="4653" w:type="dxa"/>
          </w:tcPr>
          <w:p w14:paraId="59899AF9">
            <w:pPr>
              <w:numPr>
                <w:ilvl w:val="0"/>
                <w:numId w:val="0"/>
              </w:numPr>
              <w:rPr>
                <w:rFonts w:hint="eastAsia"/>
                <w:vertAlign w:val="baseline"/>
                <w:lang w:val="en-US" w:eastAsia="zh-CN"/>
              </w:rPr>
            </w:pPr>
            <w:r>
              <w:rPr>
                <w:rFonts w:hint="eastAsia"/>
                <w:vertAlign w:val="baseline"/>
                <w:lang w:val="en-US" w:eastAsia="zh-CN"/>
              </w:rPr>
              <w:t>整体表现不好；</w:t>
            </w:r>
          </w:p>
        </w:tc>
      </w:tr>
    </w:tbl>
    <w:p w14:paraId="64DB2BFF">
      <w:pPr>
        <w:numPr>
          <w:ilvl w:val="0"/>
          <w:numId w:val="0"/>
        </w:numPr>
        <w:ind w:leftChars="0"/>
        <w:rPr>
          <w:rFonts w:hint="eastAsia"/>
          <w:lang w:val="en-US" w:eastAsia="zh-CN"/>
        </w:rPr>
      </w:pPr>
      <w:r>
        <w:rPr>
          <w:rFonts w:hint="eastAsia"/>
          <w:lang w:val="en-US" w:eastAsia="zh-CN"/>
        </w:rPr>
        <w:t>说明:</w:t>
      </w:r>
    </w:p>
    <w:p w14:paraId="62DC2BD8">
      <w:pPr>
        <w:numPr>
          <w:ilvl w:val="0"/>
          <w:numId w:val="4"/>
        </w:numPr>
        <w:ind w:leftChars="0"/>
        <w:rPr>
          <w:rFonts w:hint="eastAsia"/>
          <w:lang w:val="en-US" w:eastAsia="zh-CN"/>
        </w:rPr>
      </w:pPr>
      <w:r>
        <w:rPr>
          <w:rFonts w:hint="eastAsia"/>
          <w:lang w:val="en-US" w:eastAsia="zh-CN"/>
        </w:rPr>
        <w:t>评分应严格按照本细则实施，评分前应仔细阅读每个评分项目的术语解释，以便恰当把握给分点；</w:t>
      </w:r>
    </w:p>
    <w:p w14:paraId="7372C637">
      <w:pPr>
        <w:numPr>
          <w:ilvl w:val="0"/>
          <w:numId w:val="0"/>
        </w:numPr>
        <w:rPr>
          <w:rFonts w:hint="eastAsia"/>
          <w:lang w:val="en-US" w:eastAsia="zh-CN"/>
        </w:rPr>
      </w:pPr>
      <w:r>
        <w:rPr>
          <w:rFonts w:hint="eastAsia"/>
          <w:lang w:val="en-US" w:eastAsia="zh-CN"/>
        </w:rPr>
        <w:t>2、每个项目的最高得分不应超出该项目所规定的满分，最低分原则上至少应为1分;</w:t>
      </w:r>
    </w:p>
    <w:p w14:paraId="48BB4722">
      <w:pPr>
        <w:numPr>
          <w:ilvl w:val="0"/>
          <w:numId w:val="0"/>
        </w:numPr>
        <w:ind w:leftChars="0"/>
        <w:rPr>
          <w:rFonts w:hint="eastAsia"/>
          <w:lang w:val="en-US" w:eastAsia="zh-CN"/>
        </w:rPr>
      </w:pPr>
      <w:r>
        <w:rPr>
          <w:rFonts w:hint="eastAsia"/>
          <w:lang w:val="en-US" w:eastAsia="zh-CN"/>
        </w:rPr>
        <w:t>3、每个项目的具体得分应根据学生的实际表现，对应本细则所列出的该项目分数段级别：好、一般、较</w:t>
      </w:r>
    </w:p>
    <w:p w14:paraId="7DD6A0E6">
      <w:pPr>
        <w:numPr>
          <w:ilvl w:val="0"/>
          <w:numId w:val="0"/>
        </w:numPr>
        <w:ind w:leftChars="0"/>
        <w:rPr>
          <w:rFonts w:hint="default"/>
          <w:lang w:val="en-US" w:eastAsia="zh-CN"/>
        </w:rPr>
      </w:pPr>
      <w:r>
        <w:rPr>
          <w:rFonts w:hint="eastAsia"/>
          <w:lang w:val="en-US" w:eastAsia="zh-CN"/>
        </w:rPr>
        <w:t>4、每一个分数段级别是一个分值区间，每一个分值区间对应一组评分细则(一般由多项标准构成)，如果学生的表现符合该组评分细则里的全部标准，则可评定其得分为该分值区间内的最高分如果该组评分细则里的某一项标准不能达到，则相应的递减一分。</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ACB55"/>
    <w:multiLevelType w:val="singleLevel"/>
    <w:tmpl w:val="800ACB55"/>
    <w:lvl w:ilvl="0" w:tentative="0">
      <w:start w:val="1"/>
      <w:numFmt w:val="decimal"/>
      <w:lvlText w:val="%1."/>
      <w:lvlJc w:val="left"/>
      <w:pPr>
        <w:tabs>
          <w:tab w:val="left" w:pos="312"/>
        </w:tabs>
      </w:pPr>
    </w:lvl>
  </w:abstractNum>
  <w:abstractNum w:abstractNumId="1">
    <w:nsid w:val="D2591D8F"/>
    <w:multiLevelType w:val="singleLevel"/>
    <w:tmpl w:val="D2591D8F"/>
    <w:lvl w:ilvl="0" w:tentative="0">
      <w:start w:val="1"/>
      <w:numFmt w:val="decimal"/>
      <w:suff w:val="nothing"/>
      <w:lvlText w:val="%1、"/>
      <w:lvlJc w:val="left"/>
    </w:lvl>
  </w:abstractNum>
  <w:abstractNum w:abstractNumId="2">
    <w:nsid w:val="4E682E33"/>
    <w:multiLevelType w:val="singleLevel"/>
    <w:tmpl w:val="4E682E33"/>
    <w:lvl w:ilvl="0" w:tentative="0">
      <w:start w:val="1"/>
      <w:numFmt w:val="chineseCounting"/>
      <w:suff w:val="nothing"/>
      <w:lvlText w:val="（%1）"/>
      <w:lvlJc w:val="left"/>
      <w:rPr>
        <w:rFonts w:hint="eastAsia"/>
      </w:rPr>
    </w:lvl>
  </w:abstractNum>
  <w:abstractNum w:abstractNumId="3">
    <w:nsid w:val="6825CC5B"/>
    <w:multiLevelType w:val="singleLevel"/>
    <w:tmpl w:val="6825CC5B"/>
    <w:lvl w:ilvl="0" w:tentative="0">
      <w:start w:val="1"/>
      <w:numFmt w:val="decimal"/>
      <w:pStyle w:val="4"/>
      <w:lvlText w:val="%1."/>
      <w:lvlJc w:val="left"/>
      <w:pPr>
        <w:ind w:left="425" w:hanging="425"/>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0C7F0F"/>
    <w:rsid w:val="0082443F"/>
    <w:rsid w:val="05F85DD1"/>
    <w:rsid w:val="06082759"/>
    <w:rsid w:val="22211052"/>
    <w:rsid w:val="22AA2D86"/>
    <w:rsid w:val="290351DD"/>
    <w:rsid w:val="2C06004A"/>
    <w:rsid w:val="36D7111B"/>
    <w:rsid w:val="38E976FB"/>
    <w:rsid w:val="44102076"/>
    <w:rsid w:val="456B1EBF"/>
    <w:rsid w:val="46A72886"/>
    <w:rsid w:val="4F0C7F0F"/>
    <w:rsid w:val="52891E6B"/>
    <w:rsid w:val="57E54E16"/>
    <w:rsid w:val="5DFA22FC"/>
    <w:rsid w:val="6EFF5CCE"/>
    <w:rsid w:val="76354324"/>
    <w:rsid w:val="76D85655"/>
    <w:rsid w:val="7F770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4"/>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outlineLvl w:val="0"/>
    </w:pPr>
    <w:rPr>
      <w:rFonts w:ascii="Times New Roman" w:hAnsi="Times New Roman" w:eastAsia="楷体"/>
      <w:b/>
      <w:i/>
      <w:color w:val="C00000"/>
      <w:kern w:val="44"/>
      <w:sz w:val="24"/>
      <w:u w:val="words"/>
    </w:rPr>
  </w:style>
  <w:style w:type="paragraph" w:styleId="3">
    <w:name w:val="heading 2"/>
    <w:basedOn w:val="1"/>
    <w:next w:val="1"/>
    <w:link w:val="10"/>
    <w:semiHidden/>
    <w:unhideWhenUsed/>
    <w:qFormat/>
    <w:uiPriority w:val="0"/>
    <w:pPr>
      <w:keepNext/>
      <w:keepLines/>
      <w:spacing w:beforeLines="0" w:beforeAutospacing="0" w:afterLines="0" w:afterAutospacing="0" w:line="240" w:lineRule="auto"/>
      <w:outlineLvl w:val="1"/>
    </w:pPr>
    <w:rPr>
      <w:rFonts w:ascii="Arial" w:hAnsi="Arial" w:eastAsia="黑体"/>
      <w:b/>
      <w:sz w:val="28"/>
    </w:rPr>
  </w:style>
  <w:style w:type="paragraph" w:styleId="4">
    <w:name w:val="heading 3"/>
    <w:basedOn w:val="1"/>
    <w:next w:val="1"/>
    <w:link w:val="9"/>
    <w:semiHidden/>
    <w:unhideWhenUsed/>
    <w:qFormat/>
    <w:uiPriority w:val="0"/>
    <w:pPr>
      <w:keepNext/>
      <w:keepLines/>
      <w:numPr>
        <w:ilvl w:val="0"/>
        <w:numId w:val="1"/>
      </w:numPr>
      <w:spacing w:beforeLines="0" w:beforeAutospacing="0" w:afterLines="0" w:afterAutospacing="0" w:line="240" w:lineRule="auto"/>
      <w:jc w:val="left"/>
      <w:outlineLvl w:val="2"/>
    </w:pPr>
    <w:rPr>
      <w:rFonts w:ascii="Times New Roman" w:hAnsi="Times New Roman" w:eastAsia="黑体"/>
      <w:b/>
      <w:sz w:val="2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3 Char"/>
    <w:link w:val="4"/>
    <w:qFormat/>
    <w:uiPriority w:val="0"/>
    <w:rPr>
      <w:rFonts w:ascii="Times New Roman" w:hAnsi="Times New Roman" w:eastAsia="黑体"/>
      <w:b/>
      <w:sz w:val="24"/>
    </w:rPr>
  </w:style>
  <w:style w:type="character" w:customStyle="1" w:styleId="10">
    <w:name w:val="标题 2 Char"/>
    <w:link w:val="3"/>
    <w:qFormat/>
    <w:uiPriority w:val="0"/>
    <w:rPr>
      <w:rFonts w:ascii="Arial" w:hAnsi="Arial" w:eastAsia="黑体"/>
      <w:b/>
      <w:sz w:val="28"/>
    </w:rPr>
  </w:style>
  <w:style w:type="paragraph" w:customStyle="1" w:styleId="11">
    <w:name w:val="填空答案"/>
    <w:basedOn w:val="1"/>
    <w:qFormat/>
    <w:uiPriority w:val="0"/>
    <w:pPr>
      <w:widowControl/>
      <w:shd w:val="clear" w:color="auto" w:fill="FFFFFF"/>
      <w:wordWrap w:val="0"/>
      <w:spacing w:line="120" w:lineRule="auto"/>
      <w:jc w:val="left"/>
    </w:pPr>
    <w:rPr>
      <w:rFonts w:hint="default" w:eastAsia="楷体" w:asciiTheme="minorAscii" w:hAnsiTheme="minorAscii" w:cstheme="minorEastAsia"/>
      <w:bCs/>
      <w:i/>
      <w:kern w:val="0"/>
      <w:sz w:val="22"/>
      <w:szCs w:val="22"/>
      <w:u w:val="words"/>
      <w:shd w:val="clear" w:color="auto" w:fill="FFFFFF"/>
      <w:lang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3135</Words>
  <Characters>3209</Characters>
  <Lines>0</Lines>
  <Paragraphs>0</Paragraphs>
  <TotalTime>9</TotalTime>
  <ScaleCrop>false</ScaleCrop>
  <LinksUpToDate>false</LinksUpToDate>
  <CharactersWithSpaces>3215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2025-01-17T10:23:00Z</dcterms:created>
  <dc:creator>WPS_1620036966</dc:creator>
  <cp:lastModifiedBy>WPS_1620036966</cp:lastModifiedBy>
  <dcterms:modified xsi:type="dcterms:W3CDTF">2025-01-17T14:25:03Z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5F93788157334C189A1437103612CD14_11</vt:lpwstr>
  </property>
  <property fmtid="{D5CDD505-2E9C-101B-9397-08002B2CF9AE}" pid="4" name="KSOTemplateDocerSaveRecord">
    <vt:lpwstr>eyJoZGlkIjoiZjVhNGJiMWVmZTg4ZjFhYWZhYWFiMzBkODkwYWRkZmUiLCJ1c2VySWQiOiIxMjAzNjU0ODI3In0=</vt:lpwstr>
  </property>
</Properties>
</file>